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36EE" w14:textId="5ADBDC0D" w:rsidR="00693D65" w:rsidRDefault="00F44D37" w:rsidP="00F44D37">
      <w:pPr>
        <w:jc w:val="right"/>
      </w:pPr>
      <w:r>
        <w:t xml:space="preserve">Rzeszów, </w:t>
      </w:r>
      <w:r w:rsidR="007A31C2">
        <w:t>1</w:t>
      </w:r>
      <w:r w:rsidR="0081459C">
        <w:t>4</w:t>
      </w:r>
      <w:r>
        <w:t>.10.2025</w:t>
      </w:r>
    </w:p>
    <w:p w14:paraId="551A4E35" w14:textId="77777777" w:rsidR="00F44D37" w:rsidRDefault="00F44D37" w:rsidP="00F44D37">
      <w:pPr>
        <w:jc w:val="right"/>
      </w:pPr>
    </w:p>
    <w:p w14:paraId="6D3729EF" w14:textId="77777777" w:rsidR="00F44D37" w:rsidRDefault="00F44D37" w:rsidP="00F44D37">
      <w:pPr>
        <w:jc w:val="center"/>
        <w:rPr>
          <w:sz w:val="32"/>
          <w:szCs w:val="32"/>
        </w:rPr>
      </w:pPr>
      <w:r w:rsidRPr="00F44D37">
        <w:rPr>
          <w:sz w:val="32"/>
          <w:szCs w:val="32"/>
        </w:rPr>
        <w:t>ZAPYTANIE OFERTOWE</w:t>
      </w:r>
    </w:p>
    <w:p w14:paraId="78509821" w14:textId="77777777" w:rsidR="00F44D37" w:rsidRDefault="00F44D37" w:rsidP="00F44D37">
      <w:pPr>
        <w:jc w:val="center"/>
      </w:pPr>
    </w:p>
    <w:p w14:paraId="46E90FD1" w14:textId="77777777" w:rsidR="00F44D37" w:rsidRDefault="00F44D37" w:rsidP="00F44D37">
      <w:pPr>
        <w:jc w:val="right"/>
        <w:rPr>
          <w:b/>
        </w:rPr>
      </w:pPr>
      <w:r w:rsidRPr="00F44D37">
        <w:rPr>
          <w:b/>
        </w:rPr>
        <w:t>Wszyscy wykonawcy</w:t>
      </w:r>
    </w:p>
    <w:p w14:paraId="76109911" w14:textId="77777777" w:rsidR="00F44D37" w:rsidRDefault="00F44D37" w:rsidP="00F44D37">
      <w:pPr>
        <w:jc w:val="right"/>
        <w:rPr>
          <w:b/>
        </w:rPr>
      </w:pPr>
    </w:p>
    <w:p w14:paraId="75CD20B3" w14:textId="77777777" w:rsidR="00F44D37" w:rsidRDefault="00F44D37" w:rsidP="00F44D37">
      <w:pPr>
        <w:ind w:firstLine="708"/>
      </w:pPr>
      <w:r>
        <w:t>Zamawiający Gmina Miasto Rzeszów – reprezentowana przez Dyrektora Przedszkola Publicznego nr 29 mieszczącego się Zespole Szkolno-Przedszkolnym nr 13 w Rzeszowie zaprasza do złożenia ofert na:</w:t>
      </w:r>
    </w:p>
    <w:p w14:paraId="317365D6" w14:textId="05FC6A84" w:rsidR="00F44D37" w:rsidRDefault="00F44D37" w:rsidP="00643736">
      <w:pPr>
        <w:ind w:firstLine="708"/>
        <w:rPr>
          <w:b/>
        </w:rPr>
      </w:pPr>
      <w:r>
        <w:rPr>
          <w:b/>
        </w:rPr>
        <w:t>”</w:t>
      </w:r>
      <w:r w:rsidRPr="00F44D37">
        <w:rPr>
          <w:b/>
        </w:rPr>
        <w:t xml:space="preserve"> </w:t>
      </w:r>
      <w:r w:rsidR="00765513">
        <w:rPr>
          <w:b/>
        </w:rPr>
        <w:t>Dostawa</w:t>
      </w:r>
      <w:r>
        <w:rPr>
          <w:b/>
        </w:rPr>
        <w:t>, wniesienie i zamontowanie zmywarki kapturowej</w:t>
      </w:r>
      <w:r w:rsidR="000813ED">
        <w:rPr>
          <w:b/>
        </w:rPr>
        <w:t xml:space="preserve"> z </w:t>
      </w:r>
      <w:proofErr w:type="spellStart"/>
      <w:r w:rsidR="000813ED">
        <w:rPr>
          <w:b/>
        </w:rPr>
        <w:t>uzdatniaczem</w:t>
      </w:r>
      <w:proofErr w:type="spellEnd"/>
      <w:r w:rsidR="00DD5E56">
        <w:rPr>
          <w:b/>
        </w:rPr>
        <w:t xml:space="preserve"> wody</w:t>
      </w:r>
      <w:r w:rsidR="00643736">
        <w:rPr>
          <w:b/>
        </w:rPr>
        <w:br/>
      </w:r>
      <w:r>
        <w:rPr>
          <w:b/>
        </w:rPr>
        <w:t xml:space="preserve"> w Przedszkolu Publicznym</w:t>
      </w:r>
      <w:r w:rsidR="00643736">
        <w:rPr>
          <w:b/>
        </w:rPr>
        <w:t xml:space="preserve"> </w:t>
      </w:r>
      <w:r>
        <w:rPr>
          <w:b/>
        </w:rPr>
        <w:t>nr 29 należącym do  Zespołu Szkolno-Przedszkolnego nr 13</w:t>
      </w:r>
      <w:r w:rsidR="00643736">
        <w:rPr>
          <w:b/>
        </w:rPr>
        <w:br/>
      </w:r>
      <w:r>
        <w:rPr>
          <w:b/>
        </w:rPr>
        <w:t>w Rzeszowie”.</w:t>
      </w:r>
    </w:p>
    <w:p w14:paraId="33168C53" w14:textId="77777777" w:rsidR="00F44D37" w:rsidRPr="00A11D95" w:rsidRDefault="00F44D37" w:rsidP="00A11D95">
      <w:pPr>
        <w:pStyle w:val="Akapitzlist"/>
        <w:numPr>
          <w:ilvl w:val="0"/>
          <w:numId w:val="1"/>
        </w:numPr>
        <w:rPr>
          <w:b/>
        </w:rPr>
      </w:pPr>
      <w:r w:rsidRPr="00A11D95">
        <w:rPr>
          <w:b/>
        </w:rPr>
        <w:t>Opis przedmiotu zamówienia:</w:t>
      </w:r>
    </w:p>
    <w:p w14:paraId="03120DDE" w14:textId="508E3D82" w:rsidR="00F44D37" w:rsidRDefault="00F44D37" w:rsidP="00F44D37">
      <w:r>
        <w:t xml:space="preserve">Przedmiotem zamówienia jest </w:t>
      </w:r>
      <w:r w:rsidR="00765513">
        <w:t xml:space="preserve">dostawa </w:t>
      </w:r>
      <w:r>
        <w:t xml:space="preserve">zmywarki kapturowej </w:t>
      </w:r>
      <w:r w:rsidR="00765513">
        <w:t>do</w:t>
      </w:r>
      <w:r>
        <w:t xml:space="preserve"> Przedszkol</w:t>
      </w:r>
      <w:r w:rsidR="00765513">
        <w:t>a</w:t>
      </w:r>
      <w:r>
        <w:t xml:space="preserve"> Publiczn</w:t>
      </w:r>
      <w:r w:rsidR="00765513">
        <w:t>ego</w:t>
      </w:r>
      <w:r>
        <w:t xml:space="preserve"> nr 29 należąc</w:t>
      </w:r>
      <w:r w:rsidR="00765513">
        <w:t>ego</w:t>
      </w:r>
      <w:r>
        <w:t xml:space="preserve"> do Zespołu Szkolno-Przedszkolnego nr 13 w Rzeszowie.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047"/>
        <w:gridCol w:w="4482"/>
      </w:tblGrid>
      <w:tr w:rsidR="00F44D37" w14:paraId="2B52188C" w14:textId="77777777" w:rsidTr="0078265D">
        <w:tc>
          <w:tcPr>
            <w:tcW w:w="533" w:type="dxa"/>
          </w:tcPr>
          <w:p w14:paraId="66AABC96" w14:textId="77777777" w:rsidR="00F44D37" w:rsidRDefault="00F44D37" w:rsidP="00F44D37">
            <w:r>
              <w:t>1.</w:t>
            </w:r>
          </w:p>
        </w:tc>
        <w:tc>
          <w:tcPr>
            <w:tcW w:w="4047" w:type="dxa"/>
          </w:tcPr>
          <w:p w14:paraId="3F11B683" w14:textId="77777777" w:rsidR="00F44D37" w:rsidRDefault="00F44D37" w:rsidP="00F44D37">
            <w:r>
              <w:t>Wymiary zewnętrzne</w:t>
            </w:r>
          </w:p>
        </w:tc>
        <w:tc>
          <w:tcPr>
            <w:tcW w:w="4482" w:type="dxa"/>
          </w:tcPr>
          <w:p w14:paraId="048BD050" w14:textId="7A03056E" w:rsidR="00F44D37" w:rsidRDefault="007A31C2" w:rsidP="00F44D37">
            <w:r>
              <w:t>Szerokość od 6</w:t>
            </w:r>
            <w:r w:rsidR="00467204">
              <w:t>2</w:t>
            </w:r>
            <w:r>
              <w:t>0 do 750mm</w:t>
            </w:r>
          </w:p>
          <w:p w14:paraId="7B5A23C6" w14:textId="14F3D098" w:rsidR="007A31C2" w:rsidRDefault="007A31C2" w:rsidP="00F44D37">
            <w:r>
              <w:t>Głębokość od 7</w:t>
            </w:r>
            <w:r w:rsidR="00467204">
              <w:t>7</w:t>
            </w:r>
            <w:r>
              <w:t>0 do 850mm</w:t>
            </w:r>
          </w:p>
          <w:p w14:paraId="25939F46" w14:textId="381C57CE" w:rsidR="007A31C2" w:rsidRDefault="007A31C2" w:rsidP="00F44D37">
            <w:r>
              <w:t>Wysokość od 14</w:t>
            </w:r>
            <w:r w:rsidR="00467204">
              <w:t>35</w:t>
            </w:r>
            <w:r>
              <w:t xml:space="preserve"> do 1990mm</w:t>
            </w:r>
          </w:p>
        </w:tc>
      </w:tr>
      <w:tr w:rsidR="00F44D37" w14:paraId="519A2A8B" w14:textId="77777777" w:rsidTr="0078265D">
        <w:tc>
          <w:tcPr>
            <w:tcW w:w="533" w:type="dxa"/>
          </w:tcPr>
          <w:p w14:paraId="07847DB7" w14:textId="77777777" w:rsidR="00F44D37" w:rsidRDefault="00F44D37" w:rsidP="00F44D37">
            <w:r>
              <w:t>2.</w:t>
            </w:r>
          </w:p>
        </w:tc>
        <w:tc>
          <w:tcPr>
            <w:tcW w:w="4047" w:type="dxa"/>
          </w:tcPr>
          <w:p w14:paraId="00D79A92" w14:textId="77777777" w:rsidR="00F44D37" w:rsidRDefault="00F44D37" w:rsidP="00F44D37">
            <w:r>
              <w:t>Wymiary kosza</w:t>
            </w:r>
          </w:p>
        </w:tc>
        <w:tc>
          <w:tcPr>
            <w:tcW w:w="4482" w:type="dxa"/>
          </w:tcPr>
          <w:p w14:paraId="6A517248" w14:textId="35B733E9" w:rsidR="00F44D37" w:rsidRDefault="00F44D37" w:rsidP="00F44D37">
            <w:r>
              <w:t>max do 500x500mm</w:t>
            </w:r>
            <w:r w:rsidR="00643736">
              <w:t xml:space="preserve"> – min 3 szt. w komplecie</w:t>
            </w:r>
          </w:p>
        </w:tc>
      </w:tr>
      <w:tr w:rsidR="000813ED" w14:paraId="6BB8BCBF" w14:textId="77777777" w:rsidTr="0078265D">
        <w:tc>
          <w:tcPr>
            <w:tcW w:w="533" w:type="dxa"/>
          </w:tcPr>
          <w:p w14:paraId="453B2192" w14:textId="62016E2F" w:rsidR="000813ED" w:rsidRDefault="000813ED" w:rsidP="00F44D37">
            <w:r>
              <w:t>3.</w:t>
            </w:r>
          </w:p>
        </w:tc>
        <w:tc>
          <w:tcPr>
            <w:tcW w:w="4047" w:type="dxa"/>
          </w:tcPr>
          <w:p w14:paraId="0883B2F0" w14:textId="3C92180C" w:rsidR="000813ED" w:rsidRDefault="000813ED" w:rsidP="00F44D37">
            <w:r>
              <w:t>Materiał wykonania</w:t>
            </w:r>
          </w:p>
        </w:tc>
        <w:tc>
          <w:tcPr>
            <w:tcW w:w="4482" w:type="dxa"/>
          </w:tcPr>
          <w:p w14:paraId="3F744CF2" w14:textId="7DAA4EF8" w:rsidR="000813ED" w:rsidRDefault="000813ED" w:rsidP="00F44D37">
            <w:r>
              <w:t>Stal nierdzewna</w:t>
            </w:r>
          </w:p>
        </w:tc>
      </w:tr>
      <w:tr w:rsidR="00F44D37" w14:paraId="3817CB7E" w14:textId="77777777" w:rsidTr="0078265D">
        <w:tc>
          <w:tcPr>
            <w:tcW w:w="533" w:type="dxa"/>
          </w:tcPr>
          <w:p w14:paraId="225EFB80" w14:textId="77777777" w:rsidR="00F44D37" w:rsidRDefault="00F44D37" w:rsidP="00F44D37">
            <w:r>
              <w:t>3.</w:t>
            </w:r>
          </w:p>
        </w:tc>
        <w:tc>
          <w:tcPr>
            <w:tcW w:w="4047" w:type="dxa"/>
          </w:tcPr>
          <w:p w14:paraId="30E331A5" w14:textId="17C3C0E8" w:rsidR="00F44D37" w:rsidRDefault="00F44D37" w:rsidP="00F44D37">
            <w:r>
              <w:t xml:space="preserve">Moc </w:t>
            </w:r>
            <w:r w:rsidR="0078265D">
              <w:t xml:space="preserve">grzałki </w:t>
            </w:r>
            <w:r w:rsidR="00467204">
              <w:t>zbiornika</w:t>
            </w:r>
          </w:p>
        </w:tc>
        <w:tc>
          <w:tcPr>
            <w:tcW w:w="4482" w:type="dxa"/>
          </w:tcPr>
          <w:p w14:paraId="16F4601C" w14:textId="782CF4FC" w:rsidR="00F44D37" w:rsidRDefault="00F44D37" w:rsidP="00F44D37">
            <w:r>
              <w:t xml:space="preserve">Max </w:t>
            </w:r>
            <w:r w:rsidR="00A11D95">
              <w:t xml:space="preserve">do </w:t>
            </w:r>
            <w:r w:rsidR="00467204">
              <w:t>4</w:t>
            </w:r>
            <w:r w:rsidR="0078265D">
              <w:t>,5</w:t>
            </w:r>
            <w:r w:rsidR="00A11D95">
              <w:t xml:space="preserve"> k</w:t>
            </w:r>
            <w:r>
              <w:t>W</w:t>
            </w:r>
          </w:p>
        </w:tc>
      </w:tr>
      <w:tr w:rsidR="0078265D" w14:paraId="7A266608" w14:textId="77777777" w:rsidTr="0078265D">
        <w:tc>
          <w:tcPr>
            <w:tcW w:w="533" w:type="dxa"/>
          </w:tcPr>
          <w:p w14:paraId="53A383FD" w14:textId="64B5D2B6" w:rsidR="0078265D" w:rsidRDefault="0078265D" w:rsidP="00F44D37">
            <w:r>
              <w:t>4.</w:t>
            </w:r>
          </w:p>
        </w:tc>
        <w:tc>
          <w:tcPr>
            <w:tcW w:w="4047" w:type="dxa"/>
          </w:tcPr>
          <w:p w14:paraId="430B62B1" w14:textId="1DA9E41B" w:rsidR="0078265D" w:rsidRDefault="0078265D" w:rsidP="00F44D37">
            <w:r>
              <w:t>Moc grzałki bojlera</w:t>
            </w:r>
          </w:p>
        </w:tc>
        <w:tc>
          <w:tcPr>
            <w:tcW w:w="4482" w:type="dxa"/>
          </w:tcPr>
          <w:p w14:paraId="26D5FBB7" w14:textId="63D871F7" w:rsidR="0078265D" w:rsidRDefault="0078265D" w:rsidP="00F44D37">
            <w:r>
              <w:t>Max do 10 kW</w:t>
            </w:r>
          </w:p>
        </w:tc>
      </w:tr>
      <w:tr w:rsidR="00570673" w14:paraId="1EE1C7E2" w14:textId="77777777" w:rsidTr="0078265D">
        <w:tc>
          <w:tcPr>
            <w:tcW w:w="533" w:type="dxa"/>
          </w:tcPr>
          <w:p w14:paraId="108DCDF4" w14:textId="4D7BE329" w:rsidR="00570673" w:rsidRDefault="00570673" w:rsidP="00F44D37">
            <w:r>
              <w:t>5.</w:t>
            </w:r>
          </w:p>
        </w:tc>
        <w:tc>
          <w:tcPr>
            <w:tcW w:w="4047" w:type="dxa"/>
          </w:tcPr>
          <w:p w14:paraId="2B22B8B2" w14:textId="5A034D60" w:rsidR="00570673" w:rsidRDefault="00570673" w:rsidP="00F44D37">
            <w:r>
              <w:t>Moc całkowita</w:t>
            </w:r>
          </w:p>
        </w:tc>
        <w:tc>
          <w:tcPr>
            <w:tcW w:w="4482" w:type="dxa"/>
          </w:tcPr>
          <w:p w14:paraId="6E146133" w14:textId="05BE191A" w:rsidR="00570673" w:rsidRDefault="00570673" w:rsidP="00F44D37">
            <w:r>
              <w:t>Max do 1</w:t>
            </w:r>
            <w:r w:rsidR="00DD5E56">
              <w:t>0</w:t>
            </w:r>
            <w:r>
              <w:t>,8 kW</w:t>
            </w:r>
          </w:p>
        </w:tc>
      </w:tr>
      <w:tr w:rsidR="00F44D37" w14:paraId="19041401" w14:textId="77777777" w:rsidTr="0078265D">
        <w:tc>
          <w:tcPr>
            <w:tcW w:w="533" w:type="dxa"/>
          </w:tcPr>
          <w:p w14:paraId="03E678E5" w14:textId="6A8F4926" w:rsidR="00F44D37" w:rsidRDefault="0078265D" w:rsidP="00F44D37">
            <w:r>
              <w:t>5</w:t>
            </w:r>
            <w:r w:rsidR="00F44D37">
              <w:t>.</w:t>
            </w:r>
          </w:p>
        </w:tc>
        <w:tc>
          <w:tcPr>
            <w:tcW w:w="4047" w:type="dxa"/>
          </w:tcPr>
          <w:p w14:paraId="3BB88DAF" w14:textId="77777777" w:rsidR="00F44D37" w:rsidRDefault="00F44D37" w:rsidP="00F44D37">
            <w:r>
              <w:t>Zasilanie</w:t>
            </w:r>
          </w:p>
        </w:tc>
        <w:tc>
          <w:tcPr>
            <w:tcW w:w="4482" w:type="dxa"/>
          </w:tcPr>
          <w:p w14:paraId="322037A9" w14:textId="77777777" w:rsidR="00F44D37" w:rsidRDefault="00F44D37" w:rsidP="00F44D37">
            <w:r>
              <w:t>400 V</w:t>
            </w:r>
          </w:p>
        </w:tc>
      </w:tr>
      <w:tr w:rsidR="00F44D37" w14:paraId="00C62635" w14:textId="77777777" w:rsidTr="0078265D">
        <w:tc>
          <w:tcPr>
            <w:tcW w:w="533" w:type="dxa"/>
          </w:tcPr>
          <w:p w14:paraId="4C803A63" w14:textId="1D39AC7C" w:rsidR="00F44D37" w:rsidRDefault="0078265D" w:rsidP="00F44D37">
            <w:r>
              <w:t>6</w:t>
            </w:r>
            <w:r w:rsidR="00A11D95">
              <w:t>.</w:t>
            </w:r>
          </w:p>
        </w:tc>
        <w:tc>
          <w:tcPr>
            <w:tcW w:w="4047" w:type="dxa"/>
          </w:tcPr>
          <w:p w14:paraId="6E4CC180" w14:textId="77777777" w:rsidR="00F44D37" w:rsidRDefault="00A11D95" w:rsidP="00F44D37">
            <w:r>
              <w:t>Teoretyczna wydajność</w:t>
            </w:r>
          </w:p>
        </w:tc>
        <w:tc>
          <w:tcPr>
            <w:tcW w:w="4482" w:type="dxa"/>
          </w:tcPr>
          <w:p w14:paraId="11A84E07" w14:textId="3DDB86A3" w:rsidR="00F44D37" w:rsidRDefault="00A11D95" w:rsidP="00F44D37">
            <w:r>
              <w:t xml:space="preserve">Max do </w:t>
            </w:r>
            <w:r w:rsidR="00467204">
              <w:t>60/</w:t>
            </w:r>
            <w:r>
              <w:t>40/</w:t>
            </w:r>
            <w:r w:rsidR="00570673">
              <w:t>3</w:t>
            </w:r>
            <w:r>
              <w:t>0/</w:t>
            </w:r>
            <w:r w:rsidR="00570673">
              <w:t>2</w:t>
            </w:r>
            <w:r w:rsidR="00467204">
              <w:t>0</w:t>
            </w:r>
            <w:r>
              <w:t xml:space="preserve"> koszy na godzinę</w:t>
            </w:r>
          </w:p>
        </w:tc>
      </w:tr>
      <w:tr w:rsidR="00F44D37" w14:paraId="4975CFB2" w14:textId="77777777" w:rsidTr="0078265D">
        <w:tc>
          <w:tcPr>
            <w:tcW w:w="533" w:type="dxa"/>
          </w:tcPr>
          <w:p w14:paraId="4CB4738E" w14:textId="76DC1E8B" w:rsidR="00F44D37" w:rsidRDefault="0078265D" w:rsidP="00F44D37">
            <w:r>
              <w:t>7</w:t>
            </w:r>
            <w:r w:rsidR="00A11D95">
              <w:t>.</w:t>
            </w:r>
          </w:p>
        </w:tc>
        <w:tc>
          <w:tcPr>
            <w:tcW w:w="4047" w:type="dxa"/>
          </w:tcPr>
          <w:p w14:paraId="41C1E02F" w14:textId="77777777" w:rsidR="00F44D37" w:rsidRDefault="00A11D95" w:rsidP="00F44D37">
            <w:r>
              <w:t>Czas trwania cyklu</w:t>
            </w:r>
          </w:p>
        </w:tc>
        <w:tc>
          <w:tcPr>
            <w:tcW w:w="4482" w:type="dxa"/>
          </w:tcPr>
          <w:p w14:paraId="45C248F6" w14:textId="470B147D" w:rsidR="00F44D37" w:rsidRDefault="00A11D95" w:rsidP="00F44D37">
            <w:r>
              <w:t>minimum 1,5/</w:t>
            </w:r>
            <w:r w:rsidR="00467204">
              <w:t>2</w:t>
            </w:r>
            <w:r>
              <w:t>/</w:t>
            </w:r>
            <w:r w:rsidR="00467204">
              <w:t>3</w:t>
            </w:r>
            <w:r>
              <w:t xml:space="preserve"> minut</w:t>
            </w:r>
          </w:p>
        </w:tc>
      </w:tr>
      <w:tr w:rsidR="00F44D37" w14:paraId="13E2EE76" w14:textId="77777777" w:rsidTr="0078265D">
        <w:tc>
          <w:tcPr>
            <w:tcW w:w="533" w:type="dxa"/>
          </w:tcPr>
          <w:p w14:paraId="47ADC0B2" w14:textId="32451DD0" w:rsidR="00F44D37" w:rsidRDefault="0078265D" w:rsidP="00F44D37">
            <w:r>
              <w:t>8</w:t>
            </w:r>
            <w:r w:rsidR="00A11D95">
              <w:t>.</w:t>
            </w:r>
          </w:p>
        </w:tc>
        <w:tc>
          <w:tcPr>
            <w:tcW w:w="4047" w:type="dxa"/>
          </w:tcPr>
          <w:p w14:paraId="6FC64F1E" w14:textId="77777777" w:rsidR="00F44D37" w:rsidRDefault="00A11D95" w:rsidP="00F44D37">
            <w:r>
              <w:t>Pompa podnosząca ciśnienie płukania</w:t>
            </w:r>
          </w:p>
          <w:p w14:paraId="25D625AA" w14:textId="77777777" w:rsidR="00A11D95" w:rsidRDefault="00A11D95" w:rsidP="00F44D37">
            <w:r>
              <w:t>Pompa spustowa</w:t>
            </w:r>
          </w:p>
          <w:p w14:paraId="236FB6AA" w14:textId="77777777" w:rsidR="00A11D95" w:rsidRDefault="00A11D95" w:rsidP="00F44D37">
            <w:r>
              <w:t>Dozownik płynu myjącego</w:t>
            </w:r>
          </w:p>
          <w:p w14:paraId="0FBF4B50" w14:textId="77777777" w:rsidR="00A11D95" w:rsidRDefault="00A11D95" w:rsidP="00F44D37">
            <w:r>
              <w:t>Dozownik płynu nabłyszczającego</w:t>
            </w:r>
          </w:p>
        </w:tc>
        <w:tc>
          <w:tcPr>
            <w:tcW w:w="4482" w:type="dxa"/>
          </w:tcPr>
          <w:p w14:paraId="38B8EE57" w14:textId="77777777" w:rsidR="00F44D37" w:rsidRDefault="00A11D95" w:rsidP="00F44D37">
            <w:r>
              <w:t>tak</w:t>
            </w:r>
          </w:p>
          <w:p w14:paraId="299C54E0" w14:textId="77777777" w:rsidR="00A11D95" w:rsidRDefault="00A11D95" w:rsidP="00F44D37">
            <w:r>
              <w:t>tak</w:t>
            </w:r>
          </w:p>
          <w:p w14:paraId="6D70E3F9" w14:textId="77777777" w:rsidR="00A11D95" w:rsidRDefault="00A11D95" w:rsidP="00F44D37">
            <w:r>
              <w:t>tak</w:t>
            </w:r>
          </w:p>
          <w:p w14:paraId="1EE6B60E" w14:textId="77777777" w:rsidR="00A11D95" w:rsidRDefault="00A11D95" w:rsidP="00F44D37">
            <w:r>
              <w:t>tak</w:t>
            </w:r>
          </w:p>
        </w:tc>
      </w:tr>
      <w:tr w:rsidR="00F44D37" w14:paraId="1BA17D73" w14:textId="77777777" w:rsidTr="0078265D">
        <w:tc>
          <w:tcPr>
            <w:tcW w:w="533" w:type="dxa"/>
          </w:tcPr>
          <w:p w14:paraId="03E2E143" w14:textId="23EF5DD1" w:rsidR="00F44D37" w:rsidRDefault="0078265D" w:rsidP="00F44D37">
            <w:r>
              <w:t>9</w:t>
            </w:r>
            <w:r w:rsidR="00A11D95">
              <w:t>.</w:t>
            </w:r>
          </w:p>
        </w:tc>
        <w:tc>
          <w:tcPr>
            <w:tcW w:w="4047" w:type="dxa"/>
          </w:tcPr>
          <w:p w14:paraId="31E88A41" w14:textId="77777777" w:rsidR="00F44D37" w:rsidRDefault="00A11D95" w:rsidP="00F44D37">
            <w:r>
              <w:t>Elektroniczny wyświetlacz</w:t>
            </w:r>
          </w:p>
        </w:tc>
        <w:tc>
          <w:tcPr>
            <w:tcW w:w="4482" w:type="dxa"/>
          </w:tcPr>
          <w:p w14:paraId="410C9AF5" w14:textId="77777777" w:rsidR="00F44D37" w:rsidRDefault="00A11D95" w:rsidP="00F44D37">
            <w:r>
              <w:t>tak</w:t>
            </w:r>
          </w:p>
        </w:tc>
      </w:tr>
      <w:tr w:rsidR="00DD5E56" w14:paraId="0549C3AE" w14:textId="77777777" w:rsidTr="0078265D">
        <w:tc>
          <w:tcPr>
            <w:tcW w:w="533" w:type="dxa"/>
          </w:tcPr>
          <w:p w14:paraId="2E8CC066" w14:textId="246D2F16" w:rsidR="00DD5E56" w:rsidRDefault="00DD5E56" w:rsidP="00F44D37">
            <w:r>
              <w:t>10.</w:t>
            </w:r>
          </w:p>
        </w:tc>
        <w:tc>
          <w:tcPr>
            <w:tcW w:w="4047" w:type="dxa"/>
          </w:tcPr>
          <w:p w14:paraId="68BDE2E4" w14:textId="22258BA7" w:rsidR="00DD5E56" w:rsidRDefault="00DD5E56" w:rsidP="00F44D37">
            <w:r>
              <w:t>Filtr powierzchniowy</w:t>
            </w:r>
          </w:p>
        </w:tc>
        <w:tc>
          <w:tcPr>
            <w:tcW w:w="4482" w:type="dxa"/>
          </w:tcPr>
          <w:p w14:paraId="57B63CDD" w14:textId="7FE25198" w:rsidR="00DD5E56" w:rsidRDefault="00DD5E56" w:rsidP="00F44D37">
            <w:r>
              <w:t>Tak</w:t>
            </w:r>
          </w:p>
        </w:tc>
      </w:tr>
      <w:tr w:rsidR="00F44D37" w14:paraId="54987679" w14:textId="77777777" w:rsidTr="0078265D">
        <w:tc>
          <w:tcPr>
            <w:tcW w:w="533" w:type="dxa"/>
          </w:tcPr>
          <w:p w14:paraId="1D567374" w14:textId="31DA7F5D" w:rsidR="00F44D37" w:rsidRDefault="00467204" w:rsidP="00F44D37">
            <w:r>
              <w:t>1</w:t>
            </w:r>
            <w:r w:rsidR="00DD5E56">
              <w:t>1</w:t>
            </w:r>
            <w:r>
              <w:t>.</w:t>
            </w:r>
          </w:p>
        </w:tc>
        <w:tc>
          <w:tcPr>
            <w:tcW w:w="4047" w:type="dxa"/>
          </w:tcPr>
          <w:p w14:paraId="1897F858" w14:textId="11E61B7F" w:rsidR="00F44D37" w:rsidRDefault="00467204" w:rsidP="00F44D37">
            <w:r>
              <w:t>Zużycie wody na 1 cykl mycia</w:t>
            </w:r>
          </w:p>
        </w:tc>
        <w:tc>
          <w:tcPr>
            <w:tcW w:w="4482" w:type="dxa"/>
          </w:tcPr>
          <w:p w14:paraId="191EFB39" w14:textId="44C872FC" w:rsidR="00F44D37" w:rsidRDefault="00467204" w:rsidP="00F44D37">
            <w:r>
              <w:t>Max 3l</w:t>
            </w:r>
          </w:p>
        </w:tc>
      </w:tr>
      <w:tr w:rsidR="00F44D37" w14:paraId="5FFE8CB2" w14:textId="77777777" w:rsidTr="0078265D">
        <w:tc>
          <w:tcPr>
            <w:tcW w:w="533" w:type="dxa"/>
          </w:tcPr>
          <w:p w14:paraId="7805E5B5" w14:textId="2382223D" w:rsidR="00F44D37" w:rsidRDefault="00467204" w:rsidP="00F44D37">
            <w:r>
              <w:t>1</w:t>
            </w:r>
            <w:r w:rsidR="00DD5E56">
              <w:t>2</w:t>
            </w:r>
            <w:r>
              <w:t>.</w:t>
            </w:r>
          </w:p>
        </w:tc>
        <w:tc>
          <w:tcPr>
            <w:tcW w:w="4047" w:type="dxa"/>
          </w:tcPr>
          <w:p w14:paraId="154A4439" w14:textId="2CD52765" w:rsidR="00F44D37" w:rsidRDefault="00467204" w:rsidP="00F44D37">
            <w:r>
              <w:t>Wysokość mytego naczynia</w:t>
            </w:r>
          </w:p>
        </w:tc>
        <w:tc>
          <w:tcPr>
            <w:tcW w:w="4482" w:type="dxa"/>
          </w:tcPr>
          <w:p w14:paraId="5D27EEBC" w14:textId="327AC6EC" w:rsidR="00F44D37" w:rsidRDefault="00467204" w:rsidP="00F44D37">
            <w:r>
              <w:t>Max 415 mm</w:t>
            </w:r>
          </w:p>
        </w:tc>
      </w:tr>
    </w:tbl>
    <w:p w14:paraId="59E84EC6" w14:textId="77777777" w:rsidR="00F44D37" w:rsidRDefault="00F44D37" w:rsidP="00F44D37">
      <w:pPr>
        <w:ind w:firstLine="708"/>
      </w:pPr>
    </w:p>
    <w:p w14:paraId="7563247A" w14:textId="77777777" w:rsidR="00A924C5" w:rsidRDefault="00A924C5" w:rsidP="00F44D37">
      <w:pPr>
        <w:ind w:firstLine="708"/>
      </w:pPr>
    </w:p>
    <w:p w14:paraId="50128F99" w14:textId="77777777" w:rsidR="00A924C5" w:rsidRDefault="00A924C5" w:rsidP="00F44D37">
      <w:pPr>
        <w:ind w:firstLine="708"/>
      </w:pPr>
    </w:p>
    <w:p w14:paraId="0CCDF040" w14:textId="77777777" w:rsidR="00A924C5" w:rsidRDefault="00A924C5" w:rsidP="00F44D37">
      <w:pPr>
        <w:ind w:firstLine="708"/>
      </w:pPr>
    </w:p>
    <w:p w14:paraId="6C552E5B" w14:textId="6A49F5CA" w:rsidR="00DD5E56" w:rsidRDefault="00DD5E56" w:rsidP="00F44D37">
      <w:pPr>
        <w:ind w:firstLine="708"/>
        <w:rPr>
          <w:b/>
          <w:bCs/>
        </w:rPr>
      </w:pPr>
      <w:r w:rsidRPr="00DD5E56">
        <w:rPr>
          <w:b/>
          <w:bCs/>
        </w:rPr>
        <w:lastRenderedPageBreak/>
        <w:t xml:space="preserve">Oraz </w:t>
      </w:r>
      <w:proofErr w:type="spellStart"/>
      <w:r w:rsidRPr="00DD5E56">
        <w:rPr>
          <w:b/>
          <w:bCs/>
        </w:rPr>
        <w:t>uzdatniacza</w:t>
      </w:r>
      <w:proofErr w:type="spellEnd"/>
      <w:r w:rsidRPr="00DD5E56">
        <w:rPr>
          <w:b/>
          <w:bCs/>
        </w:rPr>
        <w:t xml:space="preserve"> wody:</w:t>
      </w:r>
    </w:p>
    <w:p w14:paraId="5931CC1D" w14:textId="77777777" w:rsidR="00D75D78" w:rsidRPr="00DD5E56" w:rsidRDefault="00D75D78" w:rsidP="00F44D37">
      <w:pPr>
        <w:ind w:firstLine="708"/>
        <w:rPr>
          <w:b/>
          <w:bCs/>
        </w:rPr>
      </w:pPr>
    </w:p>
    <w:p w14:paraId="0FBFF32F" w14:textId="77777777" w:rsidR="00DD5E56" w:rsidRDefault="00DD5E56" w:rsidP="00F44D37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DD5E56" w14:paraId="12B2B190" w14:textId="77777777" w:rsidTr="00D75D78">
        <w:tc>
          <w:tcPr>
            <w:tcW w:w="562" w:type="dxa"/>
          </w:tcPr>
          <w:p w14:paraId="749A5C87" w14:textId="68E5295E" w:rsidR="00DD5E56" w:rsidRDefault="00D75D78" w:rsidP="00F44D37">
            <w:r>
              <w:t>1.</w:t>
            </w:r>
          </w:p>
        </w:tc>
        <w:tc>
          <w:tcPr>
            <w:tcW w:w="3969" w:type="dxa"/>
          </w:tcPr>
          <w:p w14:paraId="1602A58E" w14:textId="77777777" w:rsidR="00DD5E56" w:rsidRDefault="00D75D78" w:rsidP="00F44D37">
            <w:r w:rsidRPr="00D75D78">
              <w:t>Wymiary zewnętrzne</w:t>
            </w:r>
          </w:p>
          <w:p w14:paraId="60DC9F60" w14:textId="038C4BB0" w:rsidR="00D75D78" w:rsidRDefault="00D75D78" w:rsidP="00F44D37"/>
        </w:tc>
        <w:tc>
          <w:tcPr>
            <w:tcW w:w="4531" w:type="dxa"/>
          </w:tcPr>
          <w:p w14:paraId="232881BA" w14:textId="755F6AC3" w:rsidR="00D75D78" w:rsidRDefault="00D75D78" w:rsidP="00D75D78">
            <w:r>
              <w:t xml:space="preserve">Szerokość od </w:t>
            </w:r>
            <w:r>
              <w:t>350</w:t>
            </w:r>
            <w:r>
              <w:t xml:space="preserve"> do </w:t>
            </w:r>
            <w:r>
              <w:t xml:space="preserve">420 </w:t>
            </w:r>
            <w:r>
              <w:t>mm</w:t>
            </w:r>
          </w:p>
          <w:p w14:paraId="64059150" w14:textId="4106ACE9" w:rsidR="00D75D78" w:rsidRDefault="00D75D78" w:rsidP="00D75D78">
            <w:r>
              <w:t>Dług</w:t>
            </w:r>
            <w:r>
              <w:t xml:space="preserve">ość od </w:t>
            </w:r>
            <w:r>
              <w:t>190</w:t>
            </w:r>
            <w:r>
              <w:t xml:space="preserve"> do </w:t>
            </w:r>
            <w:r>
              <w:t xml:space="preserve">220 </w:t>
            </w:r>
            <w:r>
              <w:t>mm</w:t>
            </w:r>
          </w:p>
          <w:p w14:paraId="0ADB1B4B" w14:textId="67F7A622" w:rsidR="00DD5E56" w:rsidRDefault="00D75D78" w:rsidP="00D75D78">
            <w:r>
              <w:t xml:space="preserve">Wysokość od </w:t>
            </w:r>
            <w:r>
              <w:t>450</w:t>
            </w:r>
            <w:r>
              <w:t xml:space="preserve"> do </w:t>
            </w:r>
            <w:r>
              <w:t xml:space="preserve">520 </w:t>
            </w:r>
            <w:r>
              <w:t>mm</w:t>
            </w:r>
          </w:p>
        </w:tc>
      </w:tr>
      <w:tr w:rsidR="00DD5E56" w14:paraId="164742FF" w14:textId="77777777" w:rsidTr="00D75D78">
        <w:tc>
          <w:tcPr>
            <w:tcW w:w="562" w:type="dxa"/>
          </w:tcPr>
          <w:p w14:paraId="6C52A652" w14:textId="69609065" w:rsidR="00DD5E56" w:rsidRDefault="00D75D78" w:rsidP="00D75D78">
            <w:r>
              <w:t>2.</w:t>
            </w:r>
          </w:p>
        </w:tc>
        <w:tc>
          <w:tcPr>
            <w:tcW w:w="3969" w:type="dxa"/>
          </w:tcPr>
          <w:p w14:paraId="39C37CCB" w14:textId="6144C58B" w:rsidR="00DD5E56" w:rsidRDefault="00D75D78" w:rsidP="00F44D37">
            <w:r>
              <w:t>Pojemność zbiornika na sól</w:t>
            </w:r>
          </w:p>
        </w:tc>
        <w:tc>
          <w:tcPr>
            <w:tcW w:w="4531" w:type="dxa"/>
          </w:tcPr>
          <w:p w14:paraId="1B974BE5" w14:textId="66EBA0B5" w:rsidR="00DD5E56" w:rsidRDefault="00100CF0" w:rsidP="00F44D37">
            <w:r>
              <w:t>Od 8 do 11 kg</w:t>
            </w:r>
          </w:p>
        </w:tc>
      </w:tr>
      <w:tr w:rsidR="00DD5E56" w14:paraId="13F4C7FC" w14:textId="77777777" w:rsidTr="00D75D78">
        <w:tc>
          <w:tcPr>
            <w:tcW w:w="562" w:type="dxa"/>
          </w:tcPr>
          <w:p w14:paraId="46E1E9F5" w14:textId="00747DC3" w:rsidR="00DD5E56" w:rsidRDefault="00100CF0" w:rsidP="00F44D37">
            <w:r>
              <w:t xml:space="preserve">3. </w:t>
            </w:r>
          </w:p>
        </w:tc>
        <w:tc>
          <w:tcPr>
            <w:tcW w:w="3969" w:type="dxa"/>
          </w:tcPr>
          <w:p w14:paraId="63D9341E" w14:textId="56FAA831" w:rsidR="00DD5E56" w:rsidRDefault="00100CF0" w:rsidP="00F44D37">
            <w:r>
              <w:t>Maksymalna temperatura wody zasilającej</w:t>
            </w:r>
          </w:p>
        </w:tc>
        <w:tc>
          <w:tcPr>
            <w:tcW w:w="4531" w:type="dxa"/>
          </w:tcPr>
          <w:p w14:paraId="1EB1541E" w14:textId="3FA127C0" w:rsidR="00DD5E56" w:rsidRDefault="00100CF0" w:rsidP="00F44D37">
            <w:r>
              <w:t>Od 37 do 45 st. C</w:t>
            </w:r>
          </w:p>
        </w:tc>
      </w:tr>
      <w:tr w:rsidR="00DD5E56" w14:paraId="722386C9" w14:textId="77777777" w:rsidTr="00D75D78">
        <w:tc>
          <w:tcPr>
            <w:tcW w:w="562" w:type="dxa"/>
          </w:tcPr>
          <w:p w14:paraId="30A8D428" w14:textId="2C015921" w:rsidR="00DD5E56" w:rsidRDefault="00100CF0" w:rsidP="00F44D37">
            <w:r>
              <w:t>4.</w:t>
            </w:r>
          </w:p>
        </w:tc>
        <w:tc>
          <w:tcPr>
            <w:tcW w:w="3969" w:type="dxa"/>
          </w:tcPr>
          <w:p w14:paraId="57DFD28E" w14:textId="14331252" w:rsidR="00DD5E56" w:rsidRDefault="00100CF0" w:rsidP="00F44D37">
            <w:r>
              <w:t>Natężenie przepływu wody</w:t>
            </w:r>
          </w:p>
        </w:tc>
        <w:tc>
          <w:tcPr>
            <w:tcW w:w="4531" w:type="dxa"/>
          </w:tcPr>
          <w:p w14:paraId="409D6B20" w14:textId="2A68FE27" w:rsidR="00DD5E56" w:rsidRDefault="00100CF0" w:rsidP="00F44D37">
            <w:r>
              <w:t>Od 5 do 8,5 l/min</w:t>
            </w:r>
          </w:p>
        </w:tc>
      </w:tr>
      <w:tr w:rsidR="00DD5E56" w14:paraId="47BFD32E" w14:textId="77777777" w:rsidTr="00D75D78">
        <w:tc>
          <w:tcPr>
            <w:tcW w:w="562" w:type="dxa"/>
          </w:tcPr>
          <w:p w14:paraId="57F6B6E4" w14:textId="23099672" w:rsidR="00DD5E56" w:rsidRDefault="006654A8" w:rsidP="00F44D37">
            <w:r>
              <w:t>5.</w:t>
            </w:r>
          </w:p>
        </w:tc>
        <w:tc>
          <w:tcPr>
            <w:tcW w:w="3969" w:type="dxa"/>
          </w:tcPr>
          <w:p w14:paraId="2ED33BFF" w14:textId="40C1525E" w:rsidR="00DD5E56" w:rsidRDefault="006654A8" w:rsidP="00F44D37">
            <w:r>
              <w:t>Wa</w:t>
            </w:r>
            <w:r w:rsidR="00141FD3">
              <w:t>g</w:t>
            </w:r>
            <w:r>
              <w:t xml:space="preserve">a </w:t>
            </w:r>
            <w:proofErr w:type="spellStart"/>
            <w:r>
              <w:t>uzdatniacza</w:t>
            </w:r>
            <w:proofErr w:type="spellEnd"/>
          </w:p>
        </w:tc>
        <w:tc>
          <w:tcPr>
            <w:tcW w:w="4531" w:type="dxa"/>
          </w:tcPr>
          <w:p w14:paraId="78B16014" w14:textId="5DCFF862" w:rsidR="00DD5E56" w:rsidRDefault="006654A8" w:rsidP="00F44D37">
            <w:r>
              <w:t>Od 7 do 8</w:t>
            </w:r>
            <w:r w:rsidR="00D91A5C">
              <w:t>,5</w:t>
            </w:r>
            <w:r>
              <w:t xml:space="preserve"> kg</w:t>
            </w:r>
          </w:p>
        </w:tc>
      </w:tr>
      <w:tr w:rsidR="00DD5E56" w14:paraId="16255F5B" w14:textId="77777777" w:rsidTr="00D75D78">
        <w:tc>
          <w:tcPr>
            <w:tcW w:w="562" w:type="dxa"/>
          </w:tcPr>
          <w:p w14:paraId="2515658D" w14:textId="3EE2709A" w:rsidR="00DD5E56" w:rsidRDefault="006654A8" w:rsidP="00F44D37">
            <w:r>
              <w:t>6.</w:t>
            </w:r>
          </w:p>
        </w:tc>
        <w:tc>
          <w:tcPr>
            <w:tcW w:w="3969" w:type="dxa"/>
          </w:tcPr>
          <w:p w14:paraId="40E5A3E5" w14:textId="15282381" w:rsidR="00DD5E56" w:rsidRDefault="006654A8" w:rsidP="00F44D37">
            <w:r>
              <w:t xml:space="preserve">Rodzaj </w:t>
            </w:r>
            <w:proofErr w:type="spellStart"/>
            <w:r>
              <w:t>uzdatniacza</w:t>
            </w:r>
            <w:proofErr w:type="spellEnd"/>
          </w:p>
        </w:tc>
        <w:tc>
          <w:tcPr>
            <w:tcW w:w="4531" w:type="dxa"/>
          </w:tcPr>
          <w:p w14:paraId="44CD6195" w14:textId="1DD3FB4D" w:rsidR="00DD5E56" w:rsidRDefault="006654A8" w:rsidP="00F44D37">
            <w:r>
              <w:t>automatyczny</w:t>
            </w:r>
          </w:p>
        </w:tc>
      </w:tr>
      <w:tr w:rsidR="00DD5E56" w14:paraId="5A8804F9" w14:textId="77777777" w:rsidTr="00D75D78">
        <w:tc>
          <w:tcPr>
            <w:tcW w:w="562" w:type="dxa"/>
          </w:tcPr>
          <w:p w14:paraId="32C7F1D0" w14:textId="4D1AD246" w:rsidR="00DD5E56" w:rsidRDefault="006654A8" w:rsidP="00F44D37">
            <w:r>
              <w:t>7.</w:t>
            </w:r>
          </w:p>
        </w:tc>
        <w:tc>
          <w:tcPr>
            <w:tcW w:w="3969" w:type="dxa"/>
          </w:tcPr>
          <w:p w14:paraId="3B94848A" w14:textId="1CC27A1D" w:rsidR="00DD5E56" w:rsidRDefault="006654A8" w:rsidP="00F44D37">
            <w:r>
              <w:t>Napięcie</w:t>
            </w:r>
          </w:p>
        </w:tc>
        <w:tc>
          <w:tcPr>
            <w:tcW w:w="4531" w:type="dxa"/>
          </w:tcPr>
          <w:p w14:paraId="4BAD8304" w14:textId="7FFE9001" w:rsidR="00DD5E56" w:rsidRDefault="006654A8" w:rsidP="00F44D37">
            <w:r>
              <w:t>Od 210 do 230V</w:t>
            </w:r>
          </w:p>
        </w:tc>
      </w:tr>
      <w:tr w:rsidR="006654A8" w14:paraId="6F595814" w14:textId="77777777" w:rsidTr="00D75D78">
        <w:tc>
          <w:tcPr>
            <w:tcW w:w="562" w:type="dxa"/>
          </w:tcPr>
          <w:p w14:paraId="47937FBB" w14:textId="47881EAF" w:rsidR="006654A8" w:rsidRDefault="00D91A5C" w:rsidP="00F44D37">
            <w:r>
              <w:t>8.</w:t>
            </w:r>
          </w:p>
        </w:tc>
        <w:tc>
          <w:tcPr>
            <w:tcW w:w="3969" w:type="dxa"/>
          </w:tcPr>
          <w:p w14:paraId="0097F7FD" w14:textId="69987D2C" w:rsidR="006654A8" w:rsidRDefault="00D91A5C" w:rsidP="00D91A5C">
            <w:r>
              <w:t>Moc początkowa</w:t>
            </w:r>
          </w:p>
        </w:tc>
        <w:tc>
          <w:tcPr>
            <w:tcW w:w="4531" w:type="dxa"/>
          </w:tcPr>
          <w:p w14:paraId="61114A39" w14:textId="0252F812" w:rsidR="006654A8" w:rsidRDefault="00D91A5C" w:rsidP="00D91A5C">
            <w:pPr>
              <w:tabs>
                <w:tab w:val="left" w:pos="1440"/>
              </w:tabs>
            </w:pPr>
            <w:r>
              <w:t>18 W</w:t>
            </w:r>
          </w:p>
        </w:tc>
      </w:tr>
      <w:tr w:rsidR="006654A8" w14:paraId="2F295570" w14:textId="77777777" w:rsidTr="00D75D78">
        <w:tc>
          <w:tcPr>
            <w:tcW w:w="562" w:type="dxa"/>
          </w:tcPr>
          <w:p w14:paraId="21007041" w14:textId="532EC656" w:rsidR="006654A8" w:rsidRDefault="00D91A5C" w:rsidP="00F44D37">
            <w:r>
              <w:t>9.</w:t>
            </w:r>
          </w:p>
        </w:tc>
        <w:tc>
          <w:tcPr>
            <w:tcW w:w="3969" w:type="dxa"/>
          </w:tcPr>
          <w:p w14:paraId="28DF4462" w14:textId="4A120D83" w:rsidR="006654A8" w:rsidRDefault="00D91A5C" w:rsidP="00F44D37">
            <w:r>
              <w:t>Ciśnienie robocze</w:t>
            </w:r>
          </w:p>
        </w:tc>
        <w:tc>
          <w:tcPr>
            <w:tcW w:w="4531" w:type="dxa"/>
          </w:tcPr>
          <w:p w14:paraId="184F241E" w14:textId="03F22445" w:rsidR="006654A8" w:rsidRDefault="00D91A5C" w:rsidP="00F44D37">
            <w:r>
              <w:t>1,5-6 barów</w:t>
            </w:r>
          </w:p>
        </w:tc>
      </w:tr>
      <w:tr w:rsidR="00D91A5C" w14:paraId="6A999633" w14:textId="77777777" w:rsidTr="00D75D78">
        <w:tc>
          <w:tcPr>
            <w:tcW w:w="562" w:type="dxa"/>
          </w:tcPr>
          <w:p w14:paraId="2FC61BD6" w14:textId="48E18AF8" w:rsidR="00D91A5C" w:rsidRDefault="00D91A5C" w:rsidP="00F44D37">
            <w:r>
              <w:t>10.</w:t>
            </w:r>
          </w:p>
        </w:tc>
        <w:tc>
          <w:tcPr>
            <w:tcW w:w="3969" w:type="dxa"/>
          </w:tcPr>
          <w:p w14:paraId="5E26B170" w14:textId="60A4FE0D" w:rsidR="00D91A5C" w:rsidRDefault="00D91A5C" w:rsidP="00F44D37">
            <w:r>
              <w:t>Zużycie soli regeneracyjnej na 1 cykl</w:t>
            </w:r>
          </w:p>
        </w:tc>
        <w:tc>
          <w:tcPr>
            <w:tcW w:w="4531" w:type="dxa"/>
          </w:tcPr>
          <w:p w14:paraId="0D720795" w14:textId="5C8D75B9" w:rsidR="00D91A5C" w:rsidRDefault="00D91A5C" w:rsidP="00F44D37">
            <w:r>
              <w:t>Od 0,5 kg</w:t>
            </w:r>
          </w:p>
        </w:tc>
      </w:tr>
    </w:tbl>
    <w:p w14:paraId="3EC7591B" w14:textId="77777777" w:rsidR="00DD5E56" w:rsidRPr="00F44D37" w:rsidRDefault="00DD5E56" w:rsidP="00F44D37">
      <w:pPr>
        <w:ind w:firstLine="708"/>
      </w:pPr>
    </w:p>
    <w:p w14:paraId="4022EFB3" w14:textId="77777777" w:rsidR="00F44D37" w:rsidRDefault="00A11D95" w:rsidP="00A11D9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Warunki realizacji zamówienia</w:t>
      </w:r>
      <w:r w:rsidR="00385C4F">
        <w:rPr>
          <w:b/>
        </w:rPr>
        <w:t>:</w:t>
      </w:r>
    </w:p>
    <w:p w14:paraId="175283D7" w14:textId="77777777" w:rsidR="00385C4F" w:rsidRDefault="00385C4F" w:rsidP="00385C4F">
      <w:pPr>
        <w:shd w:val="clear" w:color="auto" w:fill="FFFFFF" w:themeFill="background1"/>
        <w:spacing w:after="0" w:line="240" w:lineRule="auto"/>
      </w:pPr>
      <w:r>
        <w:t>Zamówiona zmywarka kapturowa zostanie dostarczona, wniesiona  i zamontowana będzie</w:t>
      </w:r>
      <w:r w:rsidRPr="003D1B09">
        <w:t xml:space="preserve"> na koszt Wykonaw</w:t>
      </w:r>
      <w:r>
        <w:t>cy, na adres Zamawiającego. Będzie</w:t>
      </w:r>
      <w:r w:rsidRPr="003D1B09">
        <w:t xml:space="preserve"> posiadać atesty, certyfikaty, karty gwarancyjne. Płatność za wykonanie dostawy nastąpi po zakończeniu dostawy przelewem w terminie do 7 dni od daty dostarczenia Zamawiającemu prawidłowo wystawionej faktury VAT, przelewem na konto wskazane na faktu</w:t>
      </w:r>
      <w:r>
        <w:t>rze.</w:t>
      </w:r>
    </w:p>
    <w:p w14:paraId="53989277" w14:textId="77777777" w:rsidR="00385C4F" w:rsidRDefault="00385C4F" w:rsidP="00385C4F">
      <w:pPr>
        <w:shd w:val="clear" w:color="auto" w:fill="FFFFFF" w:themeFill="background1"/>
        <w:spacing w:after="0" w:line="240" w:lineRule="auto"/>
      </w:pPr>
    </w:p>
    <w:p w14:paraId="1F37C463" w14:textId="77777777" w:rsidR="00385C4F" w:rsidRPr="000C1896" w:rsidRDefault="00385C4F" w:rsidP="00385C4F">
      <w:pPr>
        <w:shd w:val="clear" w:color="auto" w:fill="FFFFFF" w:themeFill="background1"/>
        <w:spacing w:after="0" w:line="240" w:lineRule="auto"/>
      </w:pPr>
      <w:r>
        <w:t>O u</w:t>
      </w:r>
      <w:r w:rsidRPr="000C1896">
        <w:t>dzielnie zamówienia mogą ubiegać się wykonawcy którzy spełniają poniższe warunki:</w:t>
      </w:r>
    </w:p>
    <w:p w14:paraId="3975C5AF" w14:textId="77777777" w:rsidR="00385C4F" w:rsidRPr="00E3517A" w:rsidRDefault="00385C4F" w:rsidP="00385C4F">
      <w:pPr>
        <w:numPr>
          <w:ilvl w:val="0"/>
          <w:numId w:val="2"/>
        </w:numPr>
        <w:shd w:val="clear" w:color="auto" w:fill="FFFFFF" w:themeFill="background1"/>
        <w:spacing w:after="75" w:line="240" w:lineRule="auto"/>
        <w:ind w:hanging="360"/>
        <w:jc w:val="both"/>
      </w:pPr>
      <w:r w:rsidRPr="00E3517A">
        <w:t>posiadają uprawnienia do wykonywania określonej działalności lub czynności, jeżeli przepisy prawa nakładają obowiązek posiadania takich uprawnień,</w:t>
      </w:r>
    </w:p>
    <w:p w14:paraId="762D9B7E" w14:textId="77777777" w:rsidR="00385C4F" w:rsidRPr="00E3517A" w:rsidRDefault="00385C4F" w:rsidP="00385C4F">
      <w:pPr>
        <w:numPr>
          <w:ilvl w:val="0"/>
          <w:numId w:val="2"/>
        </w:numPr>
        <w:shd w:val="clear" w:color="auto" w:fill="FFFFFF" w:themeFill="background1"/>
        <w:spacing w:after="75" w:line="240" w:lineRule="auto"/>
        <w:ind w:hanging="360"/>
        <w:jc w:val="both"/>
      </w:pPr>
      <w:r w:rsidRPr="00E3517A">
        <w:t>posiadają niezbędną wiedzę i doświadczenie,</w:t>
      </w:r>
    </w:p>
    <w:p w14:paraId="4EB33792" w14:textId="77777777" w:rsidR="00385C4F" w:rsidRPr="00E3517A" w:rsidRDefault="00385C4F" w:rsidP="00385C4F">
      <w:pPr>
        <w:numPr>
          <w:ilvl w:val="0"/>
          <w:numId w:val="2"/>
        </w:numPr>
        <w:shd w:val="clear" w:color="auto" w:fill="FFFFFF" w:themeFill="background1"/>
        <w:spacing w:after="75" w:line="240" w:lineRule="auto"/>
        <w:ind w:hanging="360"/>
        <w:jc w:val="both"/>
      </w:pPr>
      <w:r w:rsidRPr="00E3517A">
        <w:t>dysponują potencjałem technicznym i osobami zdolnymi do wykonania zamówienia,</w:t>
      </w:r>
    </w:p>
    <w:p w14:paraId="4C67AD30" w14:textId="77777777" w:rsidR="00385C4F" w:rsidRDefault="00385C4F" w:rsidP="00385C4F">
      <w:pPr>
        <w:numPr>
          <w:ilvl w:val="0"/>
          <w:numId w:val="2"/>
        </w:numPr>
        <w:shd w:val="clear" w:color="auto" w:fill="FFFFFF" w:themeFill="background1"/>
        <w:spacing w:after="75" w:line="240" w:lineRule="auto"/>
        <w:ind w:hanging="360"/>
        <w:jc w:val="both"/>
      </w:pPr>
      <w:r w:rsidRPr="00E3517A">
        <w:t>znajdują się w sytuacji ekonomicznej i finansowej zapewniającej wykonanie zamówienia.</w:t>
      </w:r>
    </w:p>
    <w:p w14:paraId="406BD96A" w14:textId="77777777" w:rsidR="00385C4F" w:rsidRDefault="00385C4F" w:rsidP="00385C4F">
      <w:pPr>
        <w:shd w:val="clear" w:color="auto" w:fill="FFFFFF" w:themeFill="background1"/>
        <w:spacing w:after="75" w:line="240" w:lineRule="auto"/>
        <w:ind w:left="355"/>
        <w:jc w:val="both"/>
      </w:pPr>
    </w:p>
    <w:p w14:paraId="04807C39" w14:textId="77777777" w:rsidR="00385C4F" w:rsidRPr="00385C4F" w:rsidRDefault="00385C4F" w:rsidP="00385C4F">
      <w:pPr>
        <w:pStyle w:val="Akapitzlist"/>
        <w:numPr>
          <w:ilvl w:val="0"/>
          <w:numId w:val="1"/>
        </w:numPr>
        <w:spacing w:after="216" w:line="259" w:lineRule="auto"/>
        <w:rPr>
          <w:b/>
        </w:rPr>
      </w:pPr>
      <w:r w:rsidRPr="00385C4F">
        <w:rPr>
          <w:b/>
        </w:rPr>
        <w:t>Okres gwarancji:</w:t>
      </w:r>
      <w:r w:rsidRPr="00385C4F">
        <w:rPr>
          <w:rFonts w:ascii="Calibri" w:eastAsia="Calibri" w:hAnsi="Calibri" w:cs="Calibri"/>
          <w:b/>
        </w:rPr>
        <w:t xml:space="preserve"> </w:t>
      </w:r>
    </w:p>
    <w:p w14:paraId="502A3979" w14:textId="77777777" w:rsidR="00385C4F" w:rsidRDefault="00385C4F" w:rsidP="00385C4F">
      <w:pPr>
        <w:spacing w:after="110" w:line="259" w:lineRule="auto"/>
        <w:ind w:left="72" w:right="31"/>
      </w:pPr>
      <w:r>
        <w:t>Okres gwarancji : 60 miesięcy</w:t>
      </w:r>
      <w:r w:rsidRPr="003D1B09">
        <w:t xml:space="preserve"> od dnia wystawienia faktury. W przypadku gdy do sprzętu zostanie dołączona karta gwarancyjna lub inny dokument, który przewiduje odmienne niż określone niniejszą umową warunki gwarancji, stosuje się warunki korzystniejsze dla Zamawiającego.                                                W przypadku wątpliwości, które warunki są korzystniejsze, wybór należy do Zamawiającego. Gwarancja podlega wydłużeniu o czas postoju związany z awarią/naprawą.</w:t>
      </w:r>
    </w:p>
    <w:p w14:paraId="7EEBBB95" w14:textId="77777777" w:rsidR="00385C4F" w:rsidRDefault="00385C4F" w:rsidP="00385C4F">
      <w:pPr>
        <w:spacing w:after="110" w:line="259" w:lineRule="auto"/>
        <w:ind w:left="72" w:right="31"/>
      </w:pPr>
    </w:p>
    <w:p w14:paraId="34884129" w14:textId="77777777" w:rsidR="00385C4F" w:rsidRDefault="00385C4F" w:rsidP="00385C4F">
      <w:pPr>
        <w:numPr>
          <w:ilvl w:val="0"/>
          <w:numId w:val="1"/>
        </w:numPr>
        <w:spacing w:after="103" w:line="267" w:lineRule="auto"/>
        <w:ind w:left="354"/>
      </w:pPr>
      <w:r>
        <w:rPr>
          <w:b/>
        </w:rPr>
        <w:t xml:space="preserve">Miejsce i termin składania ofert: </w:t>
      </w:r>
    </w:p>
    <w:p w14:paraId="6A388973" w14:textId="2AE4BA3C" w:rsidR="00385C4F" w:rsidRPr="00A96429" w:rsidRDefault="00385C4F" w:rsidP="00385C4F">
      <w:pPr>
        <w:tabs>
          <w:tab w:val="left" w:pos="426"/>
        </w:tabs>
        <w:spacing w:after="74" w:line="360" w:lineRule="auto"/>
        <w:ind w:left="345" w:right="49"/>
      </w:pPr>
      <w:r>
        <w:t xml:space="preserve">Zespół Szkolno-Przedszkolny nr 13 </w:t>
      </w:r>
      <w:r w:rsidRPr="00A96429">
        <w:t xml:space="preserve"> w Rzeszowie, ul. Bohaterów 1, 35-112 Rzeszów, oferty należy składać </w:t>
      </w:r>
      <w:r w:rsidRPr="00A96429">
        <w:rPr>
          <w:u w:val="single"/>
        </w:rPr>
        <w:t xml:space="preserve">do </w:t>
      </w:r>
      <w:r>
        <w:rPr>
          <w:u w:val="single"/>
        </w:rPr>
        <w:t>2</w:t>
      </w:r>
      <w:r w:rsidR="0081459C">
        <w:rPr>
          <w:u w:val="single"/>
        </w:rPr>
        <w:t>2</w:t>
      </w:r>
      <w:r>
        <w:rPr>
          <w:u w:val="single"/>
        </w:rPr>
        <w:t>.10</w:t>
      </w:r>
      <w:r w:rsidRPr="00A96429">
        <w:rPr>
          <w:u w:val="single"/>
        </w:rPr>
        <w:t>.20</w:t>
      </w:r>
      <w:r>
        <w:rPr>
          <w:u w:val="single"/>
        </w:rPr>
        <w:t>25</w:t>
      </w:r>
      <w:r w:rsidRPr="00A96429">
        <w:rPr>
          <w:u w:val="single"/>
        </w:rPr>
        <w:t xml:space="preserve"> r. do godziny 1</w:t>
      </w:r>
      <w:r>
        <w:rPr>
          <w:u w:val="single"/>
        </w:rPr>
        <w:t>2</w:t>
      </w:r>
      <w:r w:rsidRPr="00A96429">
        <w:rPr>
          <w:u w:val="single"/>
        </w:rPr>
        <w:t>.00</w:t>
      </w:r>
      <w:r>
        <w:t xml:space="preserve"> osobiście lub na adres e-mail: sekretariat</w:t>
      </w:r>
      <w:r w:rsidRPr="00A96429">
        <w:t>@</w:t>
      </w:r>
      <w:r>
        <w:t>z</w:t>
      </w:r>
      <w:r w:rsidRPr="00A96429">
        <w:t>s</w:t>
      </w:r>
      <w:r>
        <w:t>zp13</w:t>
      </w:r>
      <w:r w:rsidRPr="00A96429">
        <w:t>.resman.pl</w:t>
      </w:r>
    </w:p>
    <w:p w14:paraId="15FDEC87" w14:textId="77777777" w:rsidR="00385C4F" w:rsidRDefault="00385C4F" w:rsidP="00385C4F">
      <w:pPr>
        <w:numPr>
          <w:ilvl w:val="0"/>
          <w:numId w:val="1"/>
        </w:numPr>
        <w:spacing w:after="103" w:line="267" w:lineRule="auto"/>
        <w:ind w:left="354"/>
      </w:pPr>
      <w:r>
        <w:rPr>
          <w:b/>
        </w:rPr>
        <w:lastRenderedPageBreak/>
        <w:t xml:space="preserve">Termin wykonania zamówienia: </w:t>
      </w:r>
    </w:p>
    <w:p w14:paraId="4967B229" w14:textId="3EB50C61" w:rsidR="00385C4F" w:rsidRDefault="0081459C" w:rsidP="0081459C">
      <w:pPr>
        <w:spacing w:after="93" w:line="259" w:lineRule="auto"/>
        <w:ind w:left="354" w:right="31"/>
      </w:pPr>
      <w:r>
        <w:t>7 dni o</w:t>
      </w:r>
      <w:r w:rsidR="00385C4F">
        <w:t>d dnia podpisania umowy</w:t>
      </w:r>
      <w:r>
        <w:t>.</w:t>
      </w:r>
    </w:p>
    <w:p w14:paraId="2A2AB4CC" w14:textId="77777777" w:rsidR="00385C4F" w:rsidRDefault="00385C4F" w:rsidP="00385C4F">
      <w:pPr>
        <w:spacing w:after="93" w:line="259" w:lineRule="auto"/>
        <w:ind w:left="72" w:right="31"/>
      </w:pPr>
    </w:p>
    <w:p w14:paraId="4366D126" w14:textId="77777777" w:rsidR="00385C4F" w:rsidRPr="00A96429" w:rsidRDefault="00385C4F" w:rsidP="00385C4F">
      <w:pPr>
        <w:numPr>
          <w:ilvl w:val="0"/>
          <w:numId w:val="1"/>
        </w:numPr>
        <w:spacing w:after="109" w:line="259" w:lineRule="auto"/>
        <w:ind w:left="354" w:hanging="283"/>
      </w:pPr>
      <w:r>
        <w:rPr>
          <w:b/>
        </w:rPr>
        <w:t xml:space="preserve">Opis sposobu przygotowania oferty:  </w:t>
      </w:r>
    </w:p>
    <w:p w14:paraId="5A726CE1" w14:textId="77777777" w:rsidR="00385C4F" w:rsidRPr="00F1171F" w:rsidRDefault="00385C4F" w:rsidP="00385C4F">
      <w:pPr>
        <w:pStyle w:val="Akapitzlist"/>
        <w:numPr>
          <w:ilvl w:val="0"/>
          <w:numId w:val="5"/>
        </w:numPr>
        <w:spacing w:after="106" w:line="360" w:lineRule="auto"/>
        <w:ind w:left="993" w:hanging="425"/>
        <w:rPr>
          <w:color w:val="000000" w:themeColor="text1"/>
        </w:rPr>
      </w:pPr>
      <w:r w:rsidRPr="00F1171F">
        <w:rPr>
          <w:color w:val="000000" w:themeColor="text1"/>
          <w:shd w:val="clear" w:color="auto" w:fill="F9F8F8"/>
        </w:rPr>
        <w:t>Treść złożonej oferty musi odpowiadać treści zapytania.</w:t>
      </w:r>
    </w:p>
    <w:p w14:paraId="72C7D7EA" w14:textId="77777777" w:rsidR="00385C4F" w:rsidRDefault="00385C4F" w:rsidP="00385C4F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  <w:jc w:val="both"/>
      </w:pPr>
      <w:r>
        <w:t xml:space="preserve">Oferta musi być sporządzona w języku polskim i napisana czytelnie. </w:t>
      </w:r>
    </w:p>
    <w:p w14:paraId="77B32696" w14:textId="77777777" w:rsidR="00385C4F" w:rsidRDefault="00385C4F" w:rsidP="00385C4F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  <w:jc w:val="both"/>
      </w:pPr>
      <w:r>
        <w:t xml:space="preserve">Oferta oraz wszystkie wymagane załączniki muszą być podpisane przez osoby uprawnione do reprezentowania firmy w obrocie gospodarczym. </w:t>
      </w:r>
    </w:p>
    <w:p w14:paraId="2EDC4EFD" w14:textId="77777777" w:rsidR="00385C4F" w:rsidRDefault="00385C4F" w:rsidP="00385C4F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  <w:jc w:val="both"/>
      </w:pPr>
      <w:r>
        <w:t xml:space="preserve">Poprawki w ofercie muszą być naniesione czytelnie oraz opatrzone podpisem osoby (osób) podpisującej ofertę. </w:t>
      </w:r>
    </w:p>
    <w:p w14:paraId="54CF1B8C" w14:textId="77777777" w:rsidR="00385C4F" w:rsidRDefault="00385C4F" w:rsidP="00385C4F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  <w:jc w:val="both"/>
      </w:pPr>
      <w:r>
        <w:t xml:space="preserve">Każdy wykonawca może złożyć tylko jedną ofertę. </w:t>
      </w:r>
    </w:p>
    <w:p w14:paraId="2860A952" w14:textId="77777777" w:rsidR="00385C4F" w:rsidRDefault="00385C4F" w:rsidP="00385C4F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  <w:jc w:val="both"/>
      </w:pPr>
      <w:r>
        <w:t xml:space="preserve">Oferty składa się w jednym egzemplarzu. </w:t>
      </w:r>
    </w:p>
    <w:p w14:paraId="1F4C7201" w14:textId="77777777" w:rsidR="00385C4F" w:rsidRDefault="00385C4F" w:rsidP="00385C4F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  <w:jc w:val="both"/>
      </w:pPr>
      <w:r>
        <w:t xml:space="preserve">Wykonawca ponosi wszelkie koszty związane z przygotowaniem i złożeniem oferty. </w:t>
      </w:r>
    </w:p>
    <w:p w14:paraId="52BE4137" w14:textId="77777777" w:rsidR="00385C4F" w:rsidRDefault="00385C4F" w:rsidP="00385C4F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  <w:jc w:val="both"/>
      </w:pPr>
      <w:r>
        <w:t xml:space="preserve">Zamawiający nie przewiduje zwrotu kosztów udziału w postępowaniu. </w:t>
      </w:r>
    </w:p>
    <w:p w14:paraId="67D8C54D" w14:textId="77777777" w:rsidR="00385C4F" w:rsidRPr="0070415F" w:rsidRDefault="00385C4F" w:rsidP="00385C4F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  <w:jc w:val="both"/>
        <w:rPr>
          <w:color w:val="000000" w:themeColor="text1"/>
        </w:rPr>
      </w:pPr>
      <w:r w:rsidRPr="0070415F">
        <w:rPr>
          <w:color w:val="000000" w:themeColor="text1"/>
          <w:shd w:val="clear" w:color="auto" w:fill="F9F8F8"/>
        </w:rPr>
        <w:t>Oferent może przed upływem terminu składania ofert, zmienić lub wycofać ofertę.</w:t>
      </w:r>
    </w:p>
    <w:p w14:paraId="02161183" w14:textId="77777777" w:rsidR="00385C4F" w:rsidRPr="005F3E12" w:rsidRDefault="00385C4F" w:rsidP="00385C4F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  <w:jc w:val="both"/>
        <w:rPr>
          <w:color w:val="000000" w:themeColor="text1"/>
        </w:rPr>
      </w:pPr>
      <w:r w:rsidRPr="0070415F">
        <w:rPr>
          <w:color w:val="000000" w:themeColor="text1"/>
          <w:shd w:val="clear" w:color="auto" w:fill="F9F8F8"/>
        </w:rPr>
        <w:t>Oferty złożone po terminie będą zwrócone składającemu</w:t>
      </w:r>
    </w:p>
    <w:p w14:paraId="23AA8FB4" w14:textId="77777777" w:rsidR="00385C4F" w:rsidRPr="0070415F" w:rsidRDefault="00385C4F" w:rsidP="00385C4F">
      <w:pPr>
        <w:pStyle w:val="Akapitzlist"/>
        <w:spacing w:after="5" w:line="360" w:lineRule="auto"/>
        <w:ind w:left="993" w:right="56"/>
        <w:rPr>
          <w:color w:val="000000" w:themeColor="text1"/>
        </w:rPr>
      </w:pPr>
    </w:p>
    <w:p w14:paraId="6157C050" w14:textId="77777777" w:rsidR="00385C4F" w:rsidRPr="00210429" w:rsidRDefault="00385C4F" w:rsidP="00385C4F">
      <w:pPr>
        <w:spacing w:after="5" w:line="360" w:lineRule="auto"/>
        <w:ind w:left="142" w:right="56"/>
        <w:rPr>
          <w:b/>
        </w:rPr>
      </w:pPr>
      <w:r w:rsidRPr="00210429">
        <w:rPr>
          <w:b/>
        </w:rPr>
        <w:t xml:space="preserve">Wykaz dokumentów, które należy dołączyć do oferty: </w:t>
      </w:r>
    </w:p>
    <w:p w14:paraId="7E799852" w14:textId="77777777" w:rsidR="00385C4F" w:rsidRDefault="00385C4F" w:rsidP="00385C4F">
      <w:pPr>
        <w:pStyle w:val="Akapitzlist"/>
        <w:numPr>
          <w:ilvl w:val="0"/>
          <w:numId w:val="12"/>
        </w:numPr>
        <w:spacing w:after="106" w:line="360" w:lineRule="auto"/>
      </w:pPr>
      <w:r>
        <w:t>Oświadczenie stanowiące załącznik nr 3 niniejszego zapytania ofertowego.</w:t>
      </w:r>
    </w:p>
    <w:p w14:paraId="19D58B23" w14:textId="77777777" w:rsidR="00385C4F" w:rsidRPr="00210429" w:rsidRDefault="00385C4F" w:rsidP="00385C4F">
      <w:pPr>
        <w:pStyle w:val="Akapitzlist"/>
        <w:numPr>
          <w:ilvl w:val="0"/>
          <w:numId w:val="12"/>
        </w:numPr>
        <w:spacing w:after="106"/>
      </w:pPr>
      <w:r>
        <w:t xml:space="preserve">Klauzula informacyjna o ochronie danych osobowych stanowiąca załącznik nr 2 do zapytania ofertowego </w:t>
      </w:r>
    </w:p>
    <w:p w14:paraId="30476F3E" w14:textId="77777777" w:rsidR="00385C4F" w:rsidRPr="00FD7066" w:rsidRDefault="00385C4F" w:rsidP="00385C4F">
      <w:pPr>
        <w:pStyle w:val="Akapitzlist"/>
        <w:numPr>
          <w:ilvl w:val="0"/>
          <w:numId w:val="12"/>
        </w:numPr>
        <w:spacing w:after="109" w:line="259" w:lineRule="auto"/>
        <w:rPr>
          <w:u w:val="single"/>
        </w:rPr>
      </w:pPr>
      <w:r w:rsidRPr="00210429">
        <w:rPr>
          <w:color w:val="000000" w:themeColor="text1"/>
          <w:u w:val="single"/>
        </w:rPr>
        <w:t>Ofertę należy złożyć na załączonym wzorze (załącznik nr 1 do zapytania ofertowego)</w:t>
      </w:r>
      <w:r>
        <w:rPr>
          <w:color w:val="000000" w:themeColor="text1"/>
          <w:u w:val="single"/>
        </w:rPr>
        <w:t>, a do oferty załączyć formularz cenowy.</w:t>
      </w:r>
    </w:p>
    <w:p w14:paraId="3F8379D6" w14:textId="77777777" w:rsidR="00385C4F" w:rsidRDefault="00385C4F" w:rsidP="00385C4F">
      <w:pPr>
        <w:pStyle w:val="Akapitzlist"/>
        <w:spacing w:after="109" w:line="259" w:lineRule="auto"/>
        <w:ind w:left="825"/>
        <w:rPr>
          <w:u w:val="single"/>
        </w:rPr>
      </w:pPr>
    </w:p>
    <w:p w14:paraId="31E5D831" w14:textId="77777777" w:rsidR="00385C4F" w:rsidRDefault="00385C4F" w:rsidP="00385C4F">
      <w:pPr>
        <w:pStyle w:val="Akapitzlist"/>
        <w:spacing w:after="109" w:line="259" w:lineRule="auto"/>
        <w:ind w:left="825"/>
        <w:rPr>
          <w:u w:val="single"/>
        </w:rPr>
      </w:pPr>
    </w:p>
    <w:p w14:paraId="59A39449" w14:textId="77777777" w:rsidR="00385C4F" w:rsidRDefault="00385C4F" w:rsidP="00385C4F">
      <w:pPr>
        <w:pStyle w:val="Akapitzlist"/>
        <w:spacing w:after="109" w:line="259" w:lineRule="auto"/>
        <w:ind w:left="825"/>
        <w:rPr>
          <w:u w:val="single"/>
        </w:rPr>
      </w:pPr>
    </w:p>
    <w:p w14:paraId="737C8F1B" w14:textId="77777777" w:rsidR="00385C4F" w:rsidRPr="00210429" w:rsidRDefault="00385C4F" w:rsidP="00385C4F">
      <w:pPr>
        <w:pStyle w:val="Akapitzlist"/>
        <w:spacing w:after="109" w:line="259" w:lineRule="auto"/>
        <w:ind w:left="825"/>
        <w:rPr>
          <w:u w:val="single"/>
        </w:rPr>
      </w:pPr>
    </w:p>
    <w:p w14:paraId="0C8AEFCE" w14:textId="77777777" w:rsidR="00385C4F" w:rsidRDefault="00385C4F" w:rsidP="00385C4F">
      <w:pPr>
        <w:numPr>
          <w:ilvl w:val="0"/>
          <w:numId w:val="1"/>
        </w:numPr>
        <w:spacing w:after="103" w:line="267" w:lineRule="auto"/>
        <w:ind w:left="354" w:firstLine="72"/>
      </w:pPr>
      <w:r>
        <w:rPr>
          <w:b/>
        </w:rPr>
        <w:t>Opis kryteriów oceny ofert, ich znaczenie, sposób oceny i informacje dodatkowe:</w:t>
      </w:r>
    </w:p>
    <w:p w14:paraId="491E6204" w14:textId="77777777" w:rsidR="00385C4F" w:rsidRPr="002C33FA" w:rsidRDefault="00385C4F" w:rsidP="00385C4F">
      <w:pPr>
        <w:pStyle w:val="Akapitzlist"/>
        <w:numPr>
          <w:ilvl w:val="0"/>
          <w:numId w:val="6"/>
        </w:numPr>
        <w:spacing w:after="146" w:line="360" w:lineRule="auto"/>
        <w:ind w:left="993" w:hanging="426"/>
        <w:rPr>
          <w:color w:val="000000" w:themeColor="text1"/>
          <w:sz w:val="20"/>
        </w:rPr>
      </w:pPr>
      <w:r w:rsidRPr="009F4105">
        <w:rPr>
          <w:color w:val="000000" w:themeColor="text1"/>
        </w:rPr>
        <w:t xml:space="preserve">Wybór najkorzystniejszej oferty będzie polegał na wybraniu oferty z </w:t>
      </w:r>
      <w:r>
        <w:rPr>
          <w:color w:val="000000" w:themeColor="text1"/>
        </w:rPr>
        <w:t>najwyższą ilością punktów</w:t>
      </w:r>
      <w:r w:rsidRPr="009F4105">
        <w:rPr>
          <w:color w:val="000000" w:themeColor="text1"/>
        </w:rPr>
        <w:t xml:space="preserve"> – </w:t>
      </w:r>
      <w:r>
        <w:rPr>
          <w:color w:val="000000" w:themeColor="text1"/>
        </w:rPr>
        <w:t>maksymalnie</w:t>
      </w:r>
      <w:r w:rsidRPr="009F4105">
        <w:rPr>
          <w:color w:val="000000" w:themeColor="text1"/>
        </w:rPr>
        <w:t xml:space="preserve"> 100 pkt</w:t>
      </w:r>
    </w:p>
    <w:p w14:paraId="2DA3056D" w14:textId="77777777" w:rsidR="00385C4F" w:rsidRPr="002C33FA" w:rsidRDefault="00385C4F" w:rsidP="00385C4F">
      <w:pPr>
        <w:pStyle w:val="Akapitzlist"/>
        <w:numPr>
          <w:ilvl w:val="0"/>
          <w:numId w:val="6"/>
        </w:numPr>
        <w:spacing w:after="146"/>
        <w:ind w:left="993" w:hanging="426"/>
        <w:rPr>
          <w:color w:val="000000" w:themeColor="text1"/>
          <w:sz w:val="20"/>
        </w:rPr>
      </w:pPr>
      <w:r w:rsidRPr="00492C26">
        <w:rPr>
          <w:color w:val="000000" w:themeColor="text1"/>
          <w:shd w:val="clear" w:color="auto" w:fill="F9F8F8"/>
        </w:rPr>
        <w:t>Zamawiający zastrzega sobie prawo unieważnienia zapytania ofertowego w każdym przypadku bez podawania przyczyny.</w:t>
      </w:r>
    </w:p>
    <w:p w14:paraId="6213F57F" w14:textId="77777777" w:rsidR="00385C4F" w:rsidRPr="002C33FA" w:rsidRDefault="00385C4F" w:rsidP="00385C4F">
      <w:pPr>
        <w:pStyle w:val="Akapitzlist"/>
        <w:spacing w:after="146"/>
        <w:ind w:left="993"/>
        <w:rPr>
          <w:color w:val="000000" w:themeColor="text1"/>
          <w:sz w:val="20"/>
        </w:rPr>
      </w:pPr>
    </w:p>
    <w:p w14:paraId="32BDED3E" w14:textId="77777777" w:rsidR="00385C4F" w:rsidRDefault="00385C4F" w:rsidP="00385C4F">
      <w:pPr>
        <w:pStyle w:val="Akapitzlist"/>
        <w:numPr>
          <w:ilvl w:val="0"/>
          <w:numId w:val="6"/>
        </w:numPr>
        <w:spacing w:after="146" w:line="360" w:lineRule="auto"/>
        <w:ind w:left="993" w:hanging="426"/>
        <w:rPr>
          <w:color w:val="000000" w:themeColor="text1"/>
          <w:sz w:val="20"/>
        </w:rPr>
      </w:pPr>
      <w:r>
        <w:rPr>
          <w:color w:val="000000" w:themeColor="text1"/>
        </w:rPr>
        <w:t>O</w:t>
      </w:r>
      <w:r w:rsidRPr="009F4105">
        <w:rPr>
          <w:color w:val="000000" w:themeColor="text1"/>
        </w:rPr>
        <w:t>ferty będ</w:t>
      </w:r>
      <w:r>
        <w:rPr>
          <w:color w:val="000000" w:themeColor="text1"/>
        </w:rPr>
        <w:t>ą</w:t>
      </w:r>
      <w:r w:rsidRPr="009F4105">
        <w:rPr>
          <w:color w:val="000000" w:themeColor="text1"/>
        </w:rPr>
        <w:t xml:space="preserve"> ocenian</w:t>
      </w:r>
      <w:r>
        <w:rPr>
          <w:color w:val="000000" w:themeColor="text1"/>
        </w:rPr>
        <w:t>e</w:t>
      </w:r>
      <w:r w:rsidRPr="009F4105">
        <w:rPr>
          <w:color w:val="000000" w:themeColor="text1"/>
        </w:rPr>
        <w:t xml:space="preserve"> według następującego wzoru : </w:t>
      </w:r>
      <w:r w:rsidRPr="009F4105">
        <w:rPr>
          <w:color w:val="000000" w:themeColor="text1"/>
          <w:sz w:val="20"/>
        </w:rPr>
        <w:t xml:space="preserve">  </w:t>
      </w:r>
    </w:p>
    <w:p w14:paraId="3AF436F2" w14:textId="77777777" w:rsidR="00A924C5" w:rsidRPr="00A924C5" w:rsidRDefault="00A924C5" w:rsidP="00A924C5">
      <w:pPr>
        <w:pStyle w:val="Akapitzlist"/>
        <w:rPr>
          <w:color w:val="000000" w:themeColor="text1"/>
          <w:sz w:val="20"/>
        </w:rPr>
      </w:pPr>
    </w:p>
    <w:p w14:paraId="5F50D47A" w14:textId="77777777" w:rsidR="00A924C5" w:rsidRDefault="00A924C5" w:rsidP="00A924C5">
      <w:pPr>
        <w:spacing w:after="146" w:line="360" w:lineRule="auto"/>
        <w:rPr>
          <w:color w:val="000000" w:themeColor="text1"/>
          <w:sz w:val="20"/>
        </w:rPr>
      </w:pPr>
    </w:p>
    <w:p w14:paraId="15ADDDEF" w14:textId="77777777" w:rsidR="00A924C5" w:rsidRPr="00A924C5" w:rsidRDefault="00A924C5" w:rsidP="00A924C5">
      <w:pPr>
        <w:spacing w:after="146" w:line="360" w:lineRule="auto"/>
        <w:rPr>
          <w:color w:val="000000" w:themeColor="text1"/>
          <w:sz w:val="20"/>
        </w:rPr>
      </w:pPr>
    </w:p>
    <w:p w14:paraId="3B4330C6" w14:textId="77777777" w:rsidR="00385C4F" w:rsidRPr="009F4105" w:rsidRDefault="00385C4F" w:rsidP="00385C4F">
      <w:pPr>
        <w:pStyle w:val="Akapitzlist"/>
        <w:spacing w:after="146" w:line="360" w:lineRule="auto"/>
        <w:ind w:left="993"/>
        <w:rPr>
          <w:color w:val="000000" w:themeColor="text1"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4820"/>
        <w:gridCol w:w="1984"/>
      </w:tblGrid>
      <w:tr w:rsidR="00385C4F" w:rsidRPr="00453E73" w14:paraId="479A6E07" w14:textId="77777777" w:rsidTr="001D2BFC">
        <w:tc>
          <w:tcPr>
            <w:tcW w:w="2943" w:type="dxa"/>
            <w:vAlign w:val="center"/>
          </w:tcPr>
          <w:p w14:paraId="1BB30030" w14:textId="77777777" w:rsidR="00385C4F" w:rsidRPr="00453E73" w:rsidRDefault="00385C4F" w:rsidP="001D2BFC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Nazwa/opis kryterium</w:t>
            </w:r>
          </w:p>
        </w:tc>
        <w:tc>
          <w:tcPr>
            <w:tcW w:w="4820" w:type="dxa"/>
            <w:vAlign w:val="center"/>
          </w:tcPr>
          <w:p w14:paraId="3D1AE643" w14:textId="77777777" w:rsidR="00385C4F" w:rsidRDefault="00385C4F" w:rsidP="001D2BFC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453E73">
              <w:rPr>
                <w:b/>
              </w:rPr>
              <w:t>pos</w:t>
            </w:r>
            <w:r>
              <w:rPr>
                <w:b/>
              </w:rPr>
              <w:t>ób</w:t>
            </w:r>
            <w:r w:rsidRPr="00453E73">
              <w:rPr>
                <w:b/>
              </w:rPr>
              <w:t xml:space="preserve"> </w:t>
            </w:r>
            <w:r>
              <w:rPr>
                <w:b/>
              </w:rPr>
              <w:t xml:space="preserve">oceny kryterium </w:t>
            </w:r>
          </w:p>
          <w:p w14:paraId="4C00745A" w14:textId="77777777" w:rsidR="00385C4F" w:rsidRPr="007C7AA3" w:rsidRDefault="00385C4F" w:rsidP="001D2BFC">
            <w:pPr>
              <w:pStyle w:val="Bezodstpw1"/>
              <w:jc w:val="center"/>
            </w:pPr>
            <w:r w:rsidRPr="007C7AA3">
              <w:t xml:space="preserve">(wskazać sposób przyznawania punktów np. według wzoru lub inny sposób określony obiektywnie, mierzalnie) </w:t>
            </w:r>
          </w:p>
        </w:tc>
        <w:tc>
          <w:tcPr>
            <w:tcW w:w="1984" w:type="dxa"/>
            <w:vAlign w:val="center"/>
          </w:tcPr>
          <w:p w14:paraId="487C7CA2" w14:textId="77777777" w:rsidR="00385C4F" w:rsidRDefault="00385C4F" w:rsidP="001D2BFC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Znaczenie kryterium/</w:t>
            </w:r>
          </w:p>
          <w:p w14:paraId="6AC627D1" w14:textId="77777777" w:rsidR="00385C4F" w:rsidRDefault="00385C4F" w:rsidP="001D2BFC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453E73">
              <w:rPr>
                <w:b/>
              </w:rPr>
              <w:t>aga kryterium w</w:t>
            </w:r>
            <w:r>
              <w:rPr>
                <w:b/>
              </w:rPr>
              <w:t> </w:t>
            </w:r>
            <w:r w:rsidRPr="00453E73">
              <w:rPr>
                <w:b/>
              </w:rPr>
              <w:t>%</w:t>
            </w:r>
          </w:p>
          <w:p w14:paraId="4EF27C61" w14:textId="77777777" w:rsidR="00385C4F" w:rsidRPr="00453E73" w:rsidRDefault="00385C4F" w:rsidP="001D2BFC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%=1 pkt</w:t>
            </w:r>
          </w:p>
        </w:tc>
      </w:tr>
      <w:tr w:rsidR="00385C4F" w:rsidRPr="00C310DF" w14:paraId="0E699F0A" w14:textId="77777777" w:rsidTr="001D2BFC">
        <w:tc>
          <w:tcPr>
            <w:tcW w:w="2943" w:type="dxa"/>
            <w:vAlign w:val="center"/>
          </w:tcPr>
          <w:p w14:paraId="0A7BE5C0" w14:textId="77777777" w:rsidR="00385C4F" w:rsidRPr="00453E73" w:rsidRDefault="00385C4F" w:rsidP="00385C4F">
            <w:pPr>
              <w:pStyle w:val="Bezodstpw1"/>
              <w:numPr>
                <w:ilvl w:val="0"/>
                <w:numId w:val="7"/>
              </w:numPr>
              <w:ind w:left="313" w:hanging="284"/>
              <w:jc w:val="left"/>
            </w:pPr>
            <w:r>
              <w:t>C</w:t>
            </w:r>
            <w:r w:rsidRPr="00453E73">
              <w:t>ena</w:t>
            </w:r>
          </w:p>
        </w:tc>
        <w:tc>
          <w:tcPr>
            <w:tcW w:w="4820" w:type="dxa"/>
            <w:vAlign w:val="center"/>
          </w:tcPr>
          <w:p w14:paraId="4E29BD1B" w14:textId="77777777" w:rsidR="00385C4F" w:rsidRPr="003071DB" w:rsidRDefault="00385C4F" w:rsidP="001D2BFC">
            <w:pPr>
              <w:pStyle w:val="Bezodstpw1"/>
              <w:spacing w:before="120"/>
              <w:jc w:val="left"/>
              <w:rPr>
                <w:szCs w:val="24"/>
              </w:rPr>
            </w:pPr>
            <w:r w:rsidRPr="003071DB">
              <w:rPr>
                <w:szCs w:val="24"/>
              </w:rPr>
              <w:t xml:space="preserve">          Cena najniższa</w:t>
            </w:r>
          </w:p>
          <w:p w14:paraId="3248A427" w14:textId="77777777" w:rsidR="00385C4F" w:rsidRPr="003071DB" w:rsidRDefault="00385C4F" w:rsidP="001D2BFC">
            <w:pPr>
              <w:pStyle w:val="Bezodstpw1"/>
              <w:jc w:val="left"/>
              <w:rPr>
                <w:szCs w:val="24"/>
              </w:rPr>
            </w:pPr>
            <w:r w:rsidRPr="003071DB">
              <w:rPr>
                <w:szCs w:val="24"/>
              </w:rPr>
              <w:t xml:space="preserve">P1 = ---------------------- x 100 </w:t>
            </w:r>
            <w:r>
              <w:rPr>
                <w:szCs w:val="24"/>
              </w:rPr>
              <w:t>x 80 %</w:t>
            </w:r>
          </w:p>
          <w:p w14:paraId="27CE42DD" w14:textId="77777777" w:rsidR="00385C4F" w:rsidRPr="00D23EE4" w:rsidRDefault="00385C4F" w:rsidP="001D2BFC">
            <w:pPr>
              <w:pStyle w:val="Bezodstpw1"/>
              <w:spacing w:after="120"/>
              <w:jc w:val="left"/>
              <w:rPr>
                <w:szCs w:val="24"/>
              </w:rPr>
            </w:pPr>
            <w:r w:rsidRPr="003071DB">
              <w:rPr>
                <w:szCs w:val="24"/>
              </w:rPr>
              <w:t xml:space="preserve">            Cena badana</w:t>
            </w:r>
          </w:p>
        </w:tc>
        <w:tc>
          <w:tcPr>
            <w:tcW w:w="1984" w:type="dxa"/>
            <w:vAlign w:val="center"/>
          </w:tcPr>
          <w:p w14:paraId="2EE7D1D5" w14:textId="77777777" w:rsidR="00385C4F" w:rsidRPr="00C310DF" w:rsidRDefault="00385C4F" w:rsidP="001D2BFC">
            <w:pPr>
              <w:pStyle w:val="Bezodstpw1"/>
              <w:ind w:left="360"/>
              <w:jc w:val="center"/>
            </w:pPr>
            <w:r>
              <w:t>80%</w:t>
            </w:r>
          </w:p>
        </w:tc>
      </w:tr>
      <w:tr w:rsidR="00385C4F" w:rsidRPr="00C310DF" w14:paraId="174AC853" w14:textId="77777777" w:rsidTr="0081459C">
        <w:trPr>
          <w:trHeight w:val="1547"/>
        </w:trPr>
        <w:tc>
          <w:tcPr>
            <w:tcW w:w="2943" w:type="dxa"/>
            <w:vAlign w:val="center"/>
          </w:tcPr>
          <w:p w14:paraId="05070120" w14:textId="07AD1CC2" w:rsidR="00385C4F" w:rsidRDefault="0081459C" w:rsidP="00385C4F">
            <w:pPr>
              <w:pStyle w:val="Bezodstpw1"/>
              <w:numPr>
                <w:ilvl w:val="0"/>
                <w:numId w:val="7"/>
              </w:numPr>
              <w:ind w:left="447"/>
              <w:jc w:val="left"/>
            </w:pPr>
            <w:r>
              <w:t>Doświadczenie wykonawcy w realizacji dostaw sprzętu gastronomicznego</w:t>
            </w:r>
          </w:p>
        </w:tc>
        <w:tc>
          <w:tcPr>
            <w:tcW w:w="4820" w:type="dxa"/>
            <w:vAlign w:val="center"/>
          </w:tcPr>
          <w:p w14:paraId="695142C9" w14:textId="5DCD321F" w:rsidR="00385C4F" w:rsidRDefault="00385C4F" w:rsidP="0081459C">
            <w:pPr>
              <w:pStyle w:val="Bezodstpw1"/>
              <w:spacing w:before="120"/>
              <w:jc w:val="left"/>
              <w:rPr>
                <w:szCs w:val="24"/>
              </w:rPr>
            </w:pPr>
            <w:r w:rsidRPr="00382549">
              <w:rPr>
                <w:szCs w:val="24"/>
              </w:rPr>
              <w:t xml:space="preserve">P2 = </w:t>
            </w:r>
            <w:r w:rsidR="0081459C">
              <w:rPr>
                <w:szCs w:val="24"/>
              </w:rPr>
              <w:t>od 0 do 12 miesięcy – 0 pkt.</w:t>
            </w:r>
          </w:p>
          <w:p w14:paraId="7CCA6AEA" w14:textId="54650E85" w:rsidR="0081459C" w:rsidRPr="00382549" w:rsidRDefault="0081459C" w:rsidP="0081459C">
            <w:pPr>
              <w:pStyle w:val="Bezodstpw1"/>
              <w:spacing w:before="120"/>
              <w:jc w:val="left"/>
              <w:rPr>
                <w:szCs w:val="24"/>
              </w:rPr>
            </w:pPr>
            <w:r>
              <w:rPr>
                <w:szCs w:val="24"/>
              </w:rPr>
              <w:t>Od 12 do 36 miesięcy – 10 pkt</w:t>
            </w:r>
          </w:p>
          <w:p w14:paraId="6D7BF7F4" w14:textId="250328A9" w:rsidR="00385C4F" w:rsidRDefault="0081459C" w:rsidP="001D2BFC">
            <w:pPr>
              <w:pStyle w:val="Bezodstpw1"/>
              <w:spacing w:before="120"/>
              <w:jc w:val="left"/>
              <w:rPr>
                <w:szCs w:val="24"/>
              </w:rPr>
            </w:pPr>
            <w:r>
              <w:rPr>
                <w:szCs w:val="24"/>
              </w:rPr>
              <w:t>Od 36 miesięcy i więcej – 20 pkt</w:t>
            </w:r>
          </w:p>
        </w:tc>
        <w:tc>
          <w:tcPr>
            <w:tcW w:w="1984" w:type="dxa"/>
            <w:vAlign w:val="center"/>
          </w:tcPr>
          <w:p w14:paraId="47E42ACD" w14:textId="77777777" w:rsidR="00385C4F" w:rsidRDefault="00385C4F" w:rsidP="001D2BFC">
            <w:pPr>
              <w:pStyle w:val="Bezodstpw1"/>
              <w:ind w:left="360"/>
              <w:jc w:val="center"/>
            </w:pPr>
            <w:r>
              <w:t xml:space="preserve"> 20%</w:t>
            </w:r>
          </w:p>
        </w:tc>
      </w:tr>
    </w:tbl>
    <w:p w14:paraId="2AF3E76E" w14:textId="77777777" w:rsidR="00385C4F" w:rsidRDefault="00385C4F" w:rsidP="00385C4F">
      <w:pPr>
        <w:pStyle w:val="Akapitzlist"/>
        <w:spacing w:after="146" w:line="360" w:lineRule="auto"/>
        <w:ind w:left="993"/>
        <w:rPr>
          <w:color w:val="FF0000"/>
          <w:sz w:val="20"/>
        </w:rPr>
      </w:pPr>
    </w:p>
    <w:p w14:paraId="6A02212E" w14:textId="77777777" w:rsidR="00385C4F" w:rsidRDefault="00385C4F" w:rsidP="00385C4F">
      <w:pPr>
        <w:pStyle w:val="Akapitzlist"/>
        <w:spacing w:after="146" w:line="360" w:lineRule="auto"/>
        <w:ind w:left="993"/>
        <w:rPr>
          <w:color w:val="FF0000"/>
          <w:sz w:val="20"/>
        </w:rPr>
      </w:pPr>
    </w:p>
    <w:p w14:paraId="6EBFC0B8" w14:textId="77777777" w:rsidR="00385C4F" w:rsidRDefault="00385C4F" w:rsidP="00385C4F">
      <w:pPr>
        <w:pStyle w:val="Akapitzlist"/>
        <w:numPr>
          <w:ilvl w:val="0"/>
          <w:numId w:val="8"/>
        </w:numPr>
        <w:spacing w:after="0" w:line="240" w:lineRule="auto"/>
        <w:ind w:left="1134" w:right="49" w:hanging="425"/>
        <w:jc w:val="both"/>
      </w:pPr>
      <w:r>
        <w:t>Suma punktów (P) zostanie obliczona według wzoru P=P1+P2</w:t>
      </w:r>
    </w:p>
    <w:p w14:paraId="4D5138F8" w14:textId="77777777" w:rsidR="00385C4F" w:rsidRDefault="00385C4F" w:rsidP="00385C4F">
      <w:pPr>
        <w:spacing w:after="0" w:line="240" w:lineRule="auto"/>
        <w:ind w:left="709"/>
      </w:pPr>
      <w:r>
        <w:t xml:space="preserve">           P1 – liczba punktów obliczona dla danej oferty w kryterium cena</w:t>
      </w:r>
    </w:p>
    <w:p w14:paraId="4003721D" w14:textId="77777777" w:rsidR="00385C4F" w:rsidRDefault="00385C4F" w:rsidP="00385C4F">
      <w:pPr>
        <w:spacing w:after="0" w:line="240" w:lineRule="auto"/>
        <w:ind w:left="709"/>
      </w:pPr>
      <w:r>
        <w:t xml:space="preserve">           P2 - liczba punktów obliczona dla danej oferty w kryterium doświadczenie                </w:t>
      </w:r>
    </w:p>
    <w:p w14:paraId="5F3D8B37" w14:textId="77777777" w:rsidR="00385C4F" w:rsidRDefault="00385C4F" w:rsidP="00385C4F">
      <w:pPr>
        <w:spacing w:after="0" w:line="240" w:lineRule="auto"/>
        <w:ind w:left="709"/>
      </w:pPr>
      <w:r>
        <w:t xml:space="preserve">                   wykonawcy w realizacji projektów budowlanych</w:t>
      </w:r>
    </w:p>
    <w:p w14:paraId="57129E29" w14:textId="77777777" w:rsidR="00385C4F" w:rsidRDefault="00385C4F" w:rsidP="00385C4F">
      <w:pPr>
        <w:spacing w:after="0" w:line="240" w:lineRule="auto"/>
        <w:ind w:left="709"/>
      </w:pPr>
    </w:p>
    <w:p w14:paraId="004A7B4B" w14:textId="77777777" w:rsidR="00385C4F" w:rsidRDefault="00385C4F" w:rsidP="00385C4F">
      <w:pPr>
        <w:pStyle w:val="Akapitzlist"/>
        <w:numPr>
          <w:ilvl w:val="0"/>
          <w:numId w:val="8"/>
        </w:numPr>
        <w:spacing w:after="0" w:line="240" w:lineRule="auto"/>
        <w:ind w:left="1134" w:right="49" w:hanging="425"/>
        <w:jc w:val="both"/>
      </w:pPr>
      <w:r w:rsidRPr="00E45EF0">
        <w:t xml:space="preserve">Za najkorzystniejszą zostanie uznana oferta, która uzyska największą ilość punktów (maksymalnie </w:t>
      </w:r>
      <w:r w:rsidRPr="00C856CC">
        <w:t>100).</w:t>
      </w:r>
    </w:p>
    <w:p w14:paraId="44688B0B" w14:textId="77777777" w:rsidR="00385C4F" w:rsidRPr="008A072C" w:rsidRDefault="00385C4F" w:rsidP="00385C4F">
      <w:pPr>
        <w:pStyle w:val="Akapitzlist"/>
        <w:spacing w:after="146" w:line="360" w:lineRule="auto"/>
        <w:rPr>
          <w:color w:val="000000" w:themeColor="text1"/>
          <w:sz w:val="20"/>
        </w:rPr>
      </w:pPr>
    </w:p>
    <w:p w14:paraId="79AAF192" w14:textId="77777777" w:rsidR="00385C4F" w:rsidRPr="000C64D1" w:rsidRDefault="00385C4F" w:rsidP="00385C4F">
      <w:pPr>
        <w:spacing w:after="0" w:line="360" w:lineRule="auto"/>
        <w:rPr>
          <w:b/>
          <w:color w:val="000000" w:themeColor="text1"/>
        </w:rPr>
      </w:pPr>
      <w:r w:rsidRPr="000C64D1">
        <w:rPr>
          <w:b/>
          <w:color w:val="000000" w:themeColor="text1"/>
        </w:rPr>
        <w:t xml:space="preserve">Zamawiający uzna oferty za spełniające wymagania i przyjmie do szczegółowego rozpatrywania, </w:t>
      </w:r>
      <w:r>
        <w:rPr>
          <w:b/>
          <w:color w:val="000000" w:themeColor="text1"/>
        </w:rPr>
        <w:t xml:space="preserve"> </w:t>
      </w:r>
      <w:r w:rsidRPr="000C64D1">
        <w:rPr>
          <w:b/>
          <w:color w:val="000000" w:themeColor="text1"/>
        </w:rPr>
        <w:t>jeżeli:</w:t>
      </w:r>
    </w:p>
    <w:p w14:paraId="2E026EB1" w14:textId="77777777" w:rsidR="00385C4F" w:rsidRPr="00727506" w:rsidRDefault="00385C4F" w:rsidP="00385C4F">
      <w:pPr>
        <w:pStyle w:val="Akapitzlist"/>
        <w:spacing w:after="0" w:line="360" w:lineRule="auto"/>
        <w:rPr>
          <w:color w:val="000000" w:themeColor="text1"/>
        </w:rPr>
      </w:pPr>
    </w:p>
    <w:p w14:paraId="2E5D517F" w14:textId="77777777" w:rsidR="00385C4F" w:rsidRPr="00727506" w:rsidRDefault="00385C4F" w:rsidP="00385C4F">
      <w:pPr>
        <w:pStyle w:val="Akapitzlist"/>
        <w:numPr>
          <w:ilvl w:val="0"/>
          <w:numId w:val="9"/>
        </w:numPr>
        <w:spacing w:after="0" w:line="360" w:lineRule="auto"/>
        <w:jc w:val="both"/>
        <w:rPr>
          <w:color w:val="000000" w:themeColor="text1"/>
        </w:rPr>
      </w:pPr>
      <w:r w:rsidRPr="00727506">
        <w:rPr>
          <w:color w:val="000000" w:themeColor="text1"/>
        </w:rPr>
        <w:t>oferta odpowiada wszystkim wymaganiom określonym w niniejszym zapytaniu ofertowym,</w:t>
      </w:r>
    </w:p>
    <w:p w14:paraId="4D0C3CC5" w14:textId="77777777" w:rsidR="00385C4F" w:rsidRPr="00727506" w:rsidRDefault="00385C4F" w:rsidP="00385C4F">
      <w:pPr>
        <w:pStyle w:val="Akapitzlist"/>
        <w:numPr>
          <w:ilvl w:val="0"/>
          <w:numId w:val="9"/>
        </w:numPr>
        <w:spacing w:after="0" w:line="360" w:lineRule="auto"/>
        <w:jc w:val="both"/>
        <w:rPr>
          <w:color w:val="000000" w:themeColor="text1"/>
        </w:rPr>
      </w:pPr>
      <w:r w:rsidRPr="00727506">
        <w:rPr>
          <w:color w:val="000000" w:themeColor="text1"/>
        </w:rPr>
        <w:t>wykonawca spełnia warunki formalne,</w:t>
      </w:r>
    </w:p>
    <w:p w14:paraId="69841DEB" w14:textId="77777777" w:rsidR="00385C4F" w:rsidRPr="00727506" w:rsidRDefault="00385C4F" w:rsidP="00385C4F">
      <w:pPr>
        <w:pStyle w:val="Akapitzlist"/>
        <w:numPr>
          <w:ilvl w:val="0"/>
          <w:numId w:val="9"/>
        </w:numPr>
        <w:spacing w:after="0" w:line="360" w:lineRule="auto"/>
        <w:jc w:val="both"/>
        <w:rPr>
          <w:color w:val="000000" w:themeColor="text1"/>
        </w:rPr>
      </w:pPr>
      <w:r w:rsidRPr="00727506">
        <w:rPr>
          <w:color w:val="000000" w:themeColor="text1"/>
        </w:rPr>
        <w:t>oferta została złożona w określonym przez Zamawiającego terminie,</w:t>
      </w:r>
    </w:p>
    <w:p w14:paraId="0C7C9DBC" w14:textId="77777777" w:rsidR="00385C4F" w:rsidRPr="00727506" w:rsidRDefault="00385C4F" w:rsidP="00385C4F">
      <w:pPr>
        <w:pStyle w:val="Akapitzlist"/>
        <w:numPr>
          <w:ilvl w:val="0"/>
          <w:numId w:val="9"/>
        </w:numPr>
        <w:spacing w:after="0" w:line="360" w:lineRule="auto"/>
        <w:jc w:val="both"/>
        <w:rPr>
          <w:color w:val="000000" w:themeColor="text1"/>
        </w:rPr>
      </w:pPr>
      <w:r w:rsidRPr="00727506">
        <w:rPr>
          <w:color w:val="000000" w:themeColor="text1"/>
        </w:rPr>
        <w:t>oferty złożone po terminie nie będą rozpatrywane.</w:t>
      </w:r>
    </w:p>
    <w:p w14:paraId="23BBF536" w14:textId="77777777" w:rsidR="00385C4F" w:rsidRPr="005C384D" w:rsidRDefault="00385C4F" w:rsidP="00385C4F">
      <w:pPr>
        <w:pStyle w:val="Akapitzlist"/>
        <w:numPr>
          <w:ilvl w:val="0"/>
          <w:numId w:val="9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>w</w:t>
      </w:r>
      <w:r w:rsidRPr="00727506">
        <w:rPr>
          <w:color w:val="000000" w:themeColor="text1"/>
        </w:rPr>
        <w:t>ybór oferty zostanie dokonany w oparciu o przyjęte w niniejszym postępowaniu kryteri</w:t>
      </w:r>
      <w:r>
        <w:rPr>
          <w:color w:val="000000" w:themeColor="text1"/>
        </w:rPr>
        <w:t>a</w:t>
      </w:r>
      <w:r w:rsidRPr="00727506">
        <w:rPr>
          <w:color w:val="000000" w:themeColor="text1"/>
        </w:rPr>
        <w:t>.</w:t>
      </w:r>
    </w:p>
    <w:p w14:paraId="7CBAF021" w14:textId="77777777" w:rsidR="00385C4F" w:rsidRDefault="00385C4F" w:rsidP="00385C4F">
      <w:pPr>
        <w:spacing w:after="0" w:line="360" w:lineRule="auto"/>
        <w:rPr>
          <w:color w:val="000000" w:themeColor="text1"/>
          <w:sz w:val="24"/>
          <w:szCs w:val="24"/>
        </w:rPr>
      </w:pPr>
    </w:p>
    <w:p w14:paraId="2A9B2830" w14:textId="77777777" w:rsidR="00385C4F" w:rsidRPr="005C384D" w:rsidRDefault="00385C4F" w:rsidP="00385C4F">
      <w:pPr>
        <w:pStyle w:val="Akapitzlist"/>
        <w:numPr>
          <w:ilvl w:val="0"/>
          <w:numId w:val="1"/>
        </w:numPr>
        <w:spacing w:after="37" w:line="358" w:lineRule="auto"/>
        <w:ind w:left="284" w:right="41" w:hanging="284"/>
        <w:jc w:val="both"/>
        <w:rPr>
          <w:rFonts w:cstheme="minorHAnsi"/>
          <w:b/>
        </w:rPr>
      </w:pPr>
      <w:r w:rsidRPr="005C384D">
        <w:rPr>
          <w:rFonts w:cstheme="minorHAnsi"/>
          <w:b/>
        </w:rPr>
        <w:t>Odstąpienie od realizacji Zamówienia</w:t>
      </w:r>
    </w:p>
    <w:p w14:paraId="1D617934" w14:textId="77777777" w:rsidR="00385C4F" w:rsidRPr="00900A1D" w:rsidRDefault="00385C4F" w:rsidP="00385C4F">
      <w:pPr>
        <w:rPr>
          <w:sz w:val="24"/>
          <w:szCs w:val="24"/>
        </w:rPr>
      </w:pPr>
      <w:r w:rsidRPr="00CA2E6A">
        <w:rPr>
          <w:sz w:val="24"/>
          <w:szCs w:val="24"/>
        </w:rPr>
        <w:t xml:space="preserve">Zamawiający przewiduje możliwość unieważnienia postępowania w wypadku, gdy cena </w:t>
      </w:r>
      <w:r>
        <w:rPr>
          <w:sz w:val="24"/>
          <w:szCs w:val="24"/>
        </w:rPr>
        <w:br/>
      </w:r>
      <w:r w:rsidRPr="00CA2E6A">
        <w:rPr>
          <w:sz w:val="24"/>
          <w:szCs w:val="24"/>
        </w:rPr>
        <w:t>w każdej ze złożonych Ofert przekroczy wysokość środków przewidzianych na realizację powyższego zamówienia.</w:t>
      </w:r>
      <w:r w:rsidRPr="00900A1D">
        <w:rPr>
          <w:sz w:val="24"/>
          <w:szCs w:val="24"/>
        </w:rPr>
        <w:tab/>
      </w:r>
    </w:p>
    <w:p w14:paraId="3F738978" w14:textId="77777777" w:rsidR="00385C4F" w:rsidRDefault="00385C4F" w:rsidP="00385C4F">
      <w:pPr>
        <w:spacing w:after="0" w:line="360" w:lineRule="auto"/>
        <w:rPr>
          <w:color w:val="000000" w:themeColor="text1"/>
          <w:sz w:val="24"/>
          <w:szCs w:val="24"/>
        </w:rPr>
      </w:pPr>
    </w:p>
    <w:p w14:paraId="3DFD8652" w14:textId="77777777" w:rsidR="00A924C5" w:rsidRPr="005C384D" w:rsidRDefault="00A924C5" w:rsidP="00385C4F">
      <w:pPr>
        <w:spacing w:after="0" w:line="360" w:lineRule="auto"/>
        <w:rPr>
          <w:color w:val="000000" w:themeColor="text1"/>
          <w:sz w:val="24"/>
          <w:szCs w:val="24"/>
        </w:rPr>
      </w:pPr>
    </w:p>
    <w:p w14:paraId="4E6DA8AB" w14:textId="77777777" w:rsidR="00385C4F" w:rsidRPr="00A90AD7" w:rsidRDefault="00385C4F" w:rsidP="00385C4F">
      <w:pPr>
        <w:numPr>
          <w:ilvl w:val="0"/>
          <w:numId w:val="1"/>
        </w:numPr>
        <w:spacing w:after="138" w:line="267" w:lineRule="auto"/>
        <w:ind w:left="354"/>
      </w:pPr>
      <w:r>
        <w:rPr>
          <w:b/>
        </w:rPr>
        <w:lastRenderedPageBreak/>
        <w:t xml:space="preserve">Załączniki: </w:t>
      </w:r>
    </w:p>
    <w:p w14:paraId="5FEC8D6C" w14:textId="77777777" w:rsidR="00385C4F" w:rsidRDefault="002D2C4C" w:rsidP="00385C4F">
      <w:pPr>
        <w:pStyle w:val="Akapitzlist"/>
        <w:numPr>
          <w:ilvl w:val="0"/>
          <w:numId w:val="11"/>
        </w:numPr>
        <w:spacing w:after="37" w:line="358" w:lineRule="auto"/>
        <w:ind w:right="41"/>
        <w:jc w:val="both"/>
      </w:pPr>
      <w:r>
        <w:t>Oświadczenie</w:t>
      </w:r>
      <w:r w:rsidR="00385C4F">
        <w:t xml:space="preserve"> - załącznik nr 1 do zapytania ofertowego</w:t>
      </w:r>
    </w:p>
    <w:p w14:paraId="10FA5841" w14:textId="77777777" w:rsidR="00385C4F" w:rsidRDefault="00385C4F" w:rsidP="00385C4F">
      <w:pPr>
        <w:pStyle w:val="Akapitzlist"/>
        <w:numPr>
          <w:ilvl w:val="0"/>
          <w:numId w:val="10"/>
        </w:numPr>
        <w:spacing w:after="37" w:line="358" w:lineRule="auto"/>
        <w:ind w:right="41"/>
        <w:jc w:val="both"/>
      </w:pPr>
      <w:r>
        <w:t>Klauzu</w:t>
      </w:r>
      <w:r w:rsidR="002D2C4C">
        <w:t>la informacyjna – załącznik nr 2</w:t>
      </w:r>
      <w:r>
        <w:t xml:space="preserve"> do oferty</w:t>
      </w:r>
    </w:p>
    <w:p w14:paraId="6F187E4B" w14:textId="77777777" w:rsidR="00385C4F" w:rsidRDefault="002D2C4C" w:rsidP="00385C4F">
      <w:pPr>
        <w:pStyle w:val="Akapitzlist"/>
        <w:numPr>
          <w:ilvl w:val="0"/>
          <w:numId w:val="10"/>
        </w:numPr>
        <w:spacing w:after="37" w:line="358" w:lineRule="auto"/>
        <w:ind w:right="41"/>
        <w:jc w:val="both"/>
      </w:pPr>
      <w:r>
        <w:t>Oświadczenie – załącznik nr 3</w:t>
      </w:r>
      <w:r w:rsidR="00385C4F">
        <w:t xml:space="preserve"> do oferty</w:t>
      </w:r>
    </w:p>
    <w:p w14:paraId="19B1E46E" w14:textId="77777777" w:rsidR="00385C4F" w:rsidRDefault="00385C4F" w:rsidP="00385C4F">
      <w:pPr>
        <w:pStyle w:val="Akapitzlist"/>
        <w:numPr>
          <w:ilvl w:val="0"/>
          <w:numId w:val="10"/>
        </w:numPr>
        <w:spacing w:after="37" w:line="358" w:lineRule="auto"/>
        <w:ind w:right="41"/>
        <w:jc w:val="both"/>
      </w:pPr>
      <w:r>
        <w:t>Formularz cenowy</w:t>
      </w:r>
    </w:p>
    <w:p w14:paraId="58951A10" w14:textId="77777777" w:rsidR="00385C4F" w:rsidRDefault="00385C4F" w:rsidP="00385C4F">
      <w:pPr>
        <w:spacing w:after="103" w:line="267" w:lineRule="auto"/>
        <w:ind w:left="71"/>
      </w:pPr>
    </w:p>
    <w:p w14:paraId="6B15CA4D" w14:textId="77777777" w:rsidR="00385C4F" w:rsidRDefault="00385C4F" w:rsidP="00385C4F">
      <w:pPr>
        <w:spacing w:after="103" w:line="267" w:lineRule="auto"/>
      </w:pPr>
    </w:p>
    <w:p w14:paraId="3DFEDACB" w14:textId="77777777" w:rsidR="00385C4F" w:rsidRDefault="00385C4F" w:rsidP="00385C4F">
      <w:pPr>
        <w:spacing w:after="103" w:line="267" w:lineRule="auto"/>
      </w:pPr>
    </w:p>
    <w:p w14:paraId="751C6A18" w14:textId="77777777" w:rsidR="00385C4F" w:rsidRDefault="00385C4F" w:rsidP="002D2C4C">
      <w:pPr>
        <w:spacing w:after="103" w:line="267" w:lineRule="auto"/>
        <w:ind w:left="71"/>
        <w:jc w:val="right"/>
      </w:pPr>
    </w:p>
    <w:p w14:paraId="5E1F1E71" w14:textId="77777777" w:rsidR="00385C4F" w:rsidRDefault="00385C4F" w:rsidP="002D2C4C">
      <w:pPr>
        <w:tabs>
          <w:tab w:val="center" w:pos="4479"/>
          <w:tab w:val="center" w:pos="5812"/>
        </w:tabs>
        <w:spacing w:after="119" w:line="259" w:lineRule="auto"/>
        <w:jc w:val="right"/>
      </w:pPr>
      <w:r>
        <w:rPr>
          <w:sz w:val="20"/>
        </w:rPr>
        <w:tab/>
        <w:t xml:space="preserve"> </w:t>
      </w:r>
      <w:r>
        <w:rPr>
          <w:sz w:val="20"/>
        </w:rPr>
        <w:tab/>
        <w:t xml:space="preserve">Zatwierdził: </w:t>
      </w:r>
    </w:p>
    <w:p w14:paraId="6ADFBB7A" w14:textId="77777777" w:rsidR="00385C4F" w:rsidRDefault="00385C4F" w:rsidP="002D2C4C">
      <w:pPr>
        <w:spacing w:after="103" w:line="259" w:lineRule="auto"/>
        <w:ind w:left="185"/>
        <w:jc w:val="righ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24281CC6" w14:textId="77777777" w:rsidR="00385C4F" w:rsidRDefault="00385C4F" w:rsidP="002D2C4C">
      <w:pPr>
        <w:spacing w:after="100" w:line="259" w:lineRule="auto"/>
        <w:ind w:left="185"/>
        <w:jc w:val="right"/>
      </w:pPr>
      <w:r>
        <w:rPr>
          <w:sz w:val="20"/>
        </w:rPr>
        <w:t xml:space="preserve"> </w:t>
      </w:r>
    </w:p>
    <w:p w14:paraId="31E4AFAC" w14:textId="77777777" w:rsidR="00385C4F" w:rsidRDefault="00385C4F" w:rsidP="002D2C4C">
      <w:pPr>
        <w:spacing w:after="0" w:line="259" w:lineRule="auto"/>
        <w:ind w:left="185"/>
        <w:jc w:val="right"/>
      </w:pPr>
      <w:r>
        <w:rPr>
          <w:sz w:val="20"/>
        </w:rPr>
        <w:t xml:space="preserve">                                                                                               ……………………………………………..</w:t>
      </w:r>
    </w:p>
    <w:p w14:paraId="2D3427DC" w14:textId="77777777" w:rsidR="00385C4F" w:rsidRDefault="00385C4F" w:rsidP="002D2C4C">
      <w:pPr>
        <w:tabs>
          <w:tab w:val="center" w:pos="2113"/>
          <w:tab w:val="center" w:pos="4678"/>
          <w:tab w:val="center" w:pos="7177"/>
        </w:tabs>
        <w:spacing w:after="3" w:line="267" w:lineRule="auto"/>
        <w:jc w:val="right"/>
      </w:pPr>
      <w:r>
        <w:rPr>
          <w:sz w:val="31"/>
          <w:vertAlign w:val="superscript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                                                    </w:t>
      </w:r>
      <w:r>
        <w:rPr>
          <w:sz w:val="16"/>
        </w:rPr>
        <w:t xml:space="preserve">Podpis i pieczęć kierownika jednostki </w:t>
      </w:r>
    </w:p>
    <w:p w14:paraId="44E9FC9C" w14:textId="77777777" w:rsidR="00385C4F" w:rsidRDefault="00385C4F" w:rsidP="002D2C4C">
      <w:pPr>
        <w:spacing w:after="103" w:line="259" w:lineRule="auto"/>
        <w:ind w:left="4985"/>
        <w:jc w:val="right"/>
      </w:pPr>
      <w:r>
        <w:rPr>
          <w:sz w:val="20"/>
        </w:rPr>
        <w:t xml:space="preserve"> </w:t>
      </w:r>
    </w:p>
    <w:p w14:paraId="5F8CD6C5" w14:textId="77777777" w:rsidR="00385C4F" w:rsidRDefault="00385C4F" w:rsidP="002D2C4C">
      <w:pPr>
        <w:shd w:val="clear" w:color="auto" w:fill="FFFFFF" w:themeFill="background1"/>
        <w:spacing w:after="75" w:line="360" w:lineRule="auto"/>
        <w:jc w:val="right"/>
      </w:pPr>
    </w:p>
    <w:p w14:paraId="39182533" w14:textId="77777777" w:rsidR="00385C4F" w:rsidRDefault="00385C4F" w:rsidP="00385C4F">
      <w:pPr>
        <w:shd w:val="clear" w:color="auto" w:fill="FFFFFF" w:themeFill="background1"/>
        <w:spacing w:after="75" w:line="360" w:lineRule="auto"/>
      </w:pPr>
    </w:p>
    <w:p w14:paraId="6E57E300" w14:textId="77777777" w:rsidR="00385C4F" w:rsidRPr="00385C4F" w:rsidRDefault="00385C4F" w:rsidP="00385C4F">
      <w:pPr>
        <w:rPr>
          <w:b/>
        </w:rPr>
      </w:pPr>
    </w:p>
    <w:p w14:paraId="3CAC7029" w14:textId="77777777" w:rsidR="00A11D95" w:rsidRPr="00A11D95" w:rsidRDefault="00A11D95" w:rsidP="00A11D95"/>
    <w:p w14:paraId="3E57A3CB" w14:textId="77777777" w:rsidR="00F44D37" w:rsidRPr="00F44D37" w:rsidRDefault="00F44D37" w:rsidP="00F44D37"/>
    <w:sectPr w:rsidR="00F44D37" w:rsidRPr="00F44D37" w:rsidSect="00693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965"/>
    <w:multiLevelType w:val="hybridMultilevel"/>
    <w:tmpl w:val="B1D857A4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06D42689"/>
    <w:multiLevelType w:val="hybridMultilevel"/>
    <w:tmpl w:val="5082FCE0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A47044F"/>
    <w:multiLevelType w:val="hybridMultilevel"/>
    <w:tmpl w:val="F514C582"/>
    <w:lvl w:ilvl="0" w:tplc="0415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3" w15:restartNumberingAfterBreak="0">
    <w:nsid w:val="11BC7DC7"/>
    <w:multiLevelType w:val="hybridMultilevel"/>
    <w:tmpl w:val="2CF2969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8971E1F"/>
    <w:multiLevelType w:val="hybridMultilevel"/>
    <w:tmpl w:val="9E6E7DD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8AD6394"/>
    <w:multiLevelType w:val="hybridMultilevel"/>
    <w:tmpl w:val="F89ABA4A"/>
    <w:lvl w:ilvl="0" w:tplc="4D8C8A88">
      <w:start w:val="1"/>
      <w:numFmt w:val="decimal"/>
      <w:lvlText w:val="%1."/>
      <w:lvlJc w:val="left"/>
      <w:pPr>
        <w:ind w:left="35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E8ABAC">
      <w:start w:val="1"/>
      <w:numFmt w:val="bullet"/>
      <w:lvlText w:val="❖"/>
      <w:lvlJc w:val="left"/>
      <w:pPr>
        <w:ind w:left="8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A83A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CC19C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F041F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58150E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2512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02959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AD9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6716FD"/>
    <w:multiLevelType w:val="hybridMultilevel"/>
    <w:tmpl w:val="24729CA4"/>
    <w:lvl w:ilvl="0" w:tplc="04150001">
      <w:start w:val="1"/>
      <w:numFmt w:val="bullet"/>
      <w:lvlText w:val=""/>
      <w:lvlJc w:val="left"/>
      <w:pPr>
        <w:ind w:left="35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E8ABAC">
      <w:start w:val="1"/>
      <w:numFmt w:val="bullet"/>
      <w:lvlText w:val="❖"/>
      <w:lvlJc w:val="left"/>
      <w:pPr>
        <w:ind w:left="8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A83A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CC19C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F041F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58150E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2512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02959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AD9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184804"/>
    <w:multiLevelType w:val="hybridMultilevel"/>
    <w:tmpl w:val="A454C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708F4"/>
    <w:multiLevelType w:val="hybridMultilevel"/>
    <w:tmpl w:val="3F5E8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A4E00"/>
    <w:multiLevelType w:val="hybridMultilevel"/>
    <w:tmpl w:val="3328F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E55A8A"/>
    <w:multiLevelType w:val="hybridMultilevel"/>
    <w:tmpl w:val="5EAC7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95C3D"/>
    <w:multiLevelType w:val="hybridMultilevel"/>
    <w:tmpl w:val="77821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25589">
    <w:abstractNumId w:val="7"/>
  </w:num>
  <w:num w:numId="2" w16cid:durableId="2143189657">
    <w:abstractNumId w:val="6"/>
  </w:num>
  <w:num w:numId="3" w16cid:durableId="745347300">
    <w:abstractNumId w:val="5"/>
  </w:num>
  <w:num w:numId="4" w16cid:durableId="985739099">
    <w:abstractNumId w:val="2"/>
  </w:num>
  <w:num w:numId="5" w16cid:durableId="124736201">
    <w:abstractNumId w:val="0"/>
  </w:num>
  <w:num w:numId="6" w16cid:durableId="1516577097">
    <w:abstractNumId w:val="4"/>
  </w:num>
  <w:num w:numId="7" w16cid:durableId="1278101584">
    <w:abstractNumId w:val="9"/>
  </w:num>
  <w:num w:numId="8" w16cid:durableId="626394948">
    <w:abstractNumId w:val="8"/>
  </w:num>
  <w:num w:numId="9" w16cid:durableId="2023966668">
    <w:abstractNumId w:val="11"/>
  </w:num>
  <w:num w:numId="10" w16cid:durableId="831338105">
    <w:abstractNumId w:val="10"/>
  </w:num>
  <w:num w:numId="11" w16cid:durableId="2086029696">
    <w:abstractNumId w:val="3"/>
  </w:num>
  <w:num w:numId="12" w16cid:durableId="762267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37"/>
    <w:rsid w:val="000813ED"/>
    <w:rsid w:val="00100CF0"/>
    <w:rsid w:val="00141FD3"/>
    <w:rsid w:val="00161E1F"/>
    <w:rsid w:val="002D2C4C"/>
    <w:rsid w:val="00332554"/>
    <w:rsid w:val="00385C4F"/>
    <w:rsid w:val="00467204"/>
    <w:rsid w:val="00570673"/>
    <w:rsid w:val="00643736"/>
    <w:rsid w:val="006654A8"/>
    <w:rsid w:val="00693D65"/>
    <w:rsid w:val="00765513"/>
    <w:rsid w:val="0078265D"/>
    <w:rsid w:val="007A31C2"/>
    <w:rsid w:val="007C592D"/>
    <w:rsid w:val="0081459C"/>
    <w:rsid w:val="00891FC8"/>
    <w:rsid w:val="00930CD3"/>
    <w:rsid w:val="009462FA"/>
    <w:rsid w:val="00A11D95"/>
    <w:rsid w:val="00A924C5"/>
    <w:rsid w:val="00B73C4C"/>
    <w:rsid w:val="00C0174A"/>
    <w:rsid w:val="00CD4083"/>
    <w:rsid w:val="00D75D78"/>
    <w:rsid w:val="00D91A5C"/>
    <w:rsid w:val="00DD5E56"/>
    <w:rsid w:val="00DE1107"/>
    <w:rsid w:val="00F4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C64F"/>
  <w15:docId w15:val="{E080E456-15EB-476F-BA91-9248F469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1D95"/>
    <w:pPr>
      <w:ind w:left="720"/>
      <w:contextualSpacing/>
    </w:pPr>
  </w:style>
  <w:style w:type="paragraph" w:customStyle="1" w:styleId="Bezodstpw1">
    <w:name w:val="Bez odstępów1"/>
    <w:rsid w:val="00385C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987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Sylwia</cp:lastModifiedBy>
  <cp:revision>7</cp:revision>
  <cp:lastPrinted>2025-10-15T12:07:00Z</cp:lastPrinted>
  <dcterms:created xsi:type="dcterms:W3CDTF">2025-10-09T12:20:00Z</dcterms:created>
  <dcterms:modified xsi:type="dcterms:W3CDTF">2025-10-15T12:33:00Z</dcterms:modified>
</cp:coreProperties>
</file>